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color w:val="333333"/>
          <w:sz w:val="44"/>
          <w:szCs w:val="44"/>
        </w:rPr>
      </w:pPr>
      <w:r>
        <w:rPr>
          <w:rFonts w:hint="eastAsia" w:ascii="宋体" w:hAnsi="宋体" w:eastAsia="宋体" w:cs="宋体"/>
          <w:b/>
          <w:color w:val="333333"/>
          <w:sz w:val="44"/>
          <w:szCs w:val="44"/>
        </w:rPr>
        <w:t>泉州市建设工程质量安全协会</w:t>
      </w:r>
    </w:p>
    <w:p>
      <w:pPr>
        <w:jc w:val="center"/>
        <w:rPr>
          <w:rFonts w:hint="eastAsia" w:ascii="宋体" w:hAnsi="宋体" w:eastAsia="宋体" w:cs="宋体"/>
          <w:b w:val="0"/>
          <w:bCs/>
          <w:color w:val="333333"/>
          <w:sz w:val="44"/>
          <w:szCs w:val="44"/>
          <w:lang w:val="en-US" w:eastAsia="zh-CN"/>
        </w:rPr>
      </w:pPr>
      <w:r>
        <w:rPr>
          <w:rFonts w:hint="eastAsia" w:ascii="宋体" w:hAnsi="宋体" w:eastAsia="宋体" w:cs="宋体"/>
          <w:b/>
          <w:color w:val="333333"/>
          <w:sz w:val="44"/>
          <w:szCs w:val="44"/>
        </w:rPr>
        <w:t>专家库管理办法</w:t>
      </w:r>
    </w:p>
    <w:p>
      <w:pPr>
        <w:jc w:val="center"/>
        <w:rPr>
          <w:rFonts w:ascii="Arial" w:hAnsi="Arial" w:cs="Arial"/>
          <w:b/>
          <w:color w:val="333333"/>
          <w:sz w:val="28"/>
          <w:szCs w:val="28"/>
        </w:rPr>
      </w:pPr>
    </w:p>
    <w:p>
      <w:pPr>
        <w:spacing w:line="360" w:lineRule="auto"/>
        <w:ind w:firstLine="643"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第一条</w:t>
      </w:r>
      <w:r>
        <w:rPr>
          <w:rFonts w:hint="eastAsia" w:ascii="仿宋_GB2312" w:hAnsi="仿宋_GB2312" w:eastAsia="仿宋_GB2312" w:cs="仿宋_GB2312"/>
          <w:color w:val="333333"/>
          <w:sz w:val="32"/>
          <w:szCs w:val="32"/>
        </w:rPr>
        <w:t xml:space="preserve"> 为提高我市建设行业技术管理水平，促进技术交流与进步，规范技术咨询服务行为，充分发挥专家库的技术支撑作用，竭尽所能为协会会员企业提供各种建筑技术及管理的咨询服务，特制定本办法。</w:t>
      </w:r>
    </w:p>
    <w:p>
      <w:pPr>
        <w:spacing w:line="360" w:lineRule="auto"/>
        <w:ind w:firstLine="643"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第二条</w:t>
      </w:r>
      <w:r>
        <w:rPr>
          <w:rFonts w:hint="eastAsia" w:ascii="仿宋_GB2312" w:hAnsi="仿宋_GB2312" w:eastAsia="仿宋_GB2312" w:cs="仿宋_GB2312"/>
          <w:color w:val="333333"/>
          <w:sz w:val="32"/>
          <w:szCs w:val="32"/>
        </w:rPr>
        <w:t xml:space="preserve"> 本办法适用于专家资格认定和专家库建设、使用和管理活动。 </w:t>
      </w:r>
    </w:p>
    <w:p>
      <w:pPr>
        <w:spacing w:line="360" w:lineRule="auto"/>
        <w:ind w:firstLine="643"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第三条</w:t>
      </w:r>
      <w:r>
        <w:rPr>
          <w:rFonts w:hint="eastAsia" w:ascii="仿宋_GB2312" w:hAnsi="仿宋_GB2312" w:eastAsia="仿宋_GB2312" w:cs="仿宋_GB2312"/>
          <w:color w:val="333333"/>
          <w:sz w:val="32"/>
          <w:szCs w:val="32"/>
        </w:rPr>
        <w:t xml:space="preserve"> 本办法所称专家库由经泉州市建设工程质量安全协会审定，符合本办法规定条件,在建设行业工程技术、经济及相关专业方面有较高理论水平和丰富实践经验，以独立身份从事和参加我会建设行业技术咨询和服务工作的技术人员组成。</w:t>
      </w:r>
    </w:p>
    <w:p>
      <w:pPr>
        <w:widowControl/>
        <w:spacing w:line="360" w:lineRule="auto"/>
        <w:ind w:firstLine="643"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第四条</w:t>
      </w:r>
      <w:r>
        <w:rPr>
          <w:rFonts w:hint="eastAsia" w:ascii="仿宋_GB2312" w:hAnsi="仿宋_GB2312" w:eastAsia="仿宋_GB2312" w:cs="仿宋_GB2312"/>
          <w:color w:val="333333"/>
          <w:sz w:val="32"/>
          <w:szCs w:val="32"/>
        </w:rPr>
        <w:t xml:space="preserve"> 根据协会质量安全管理工作涉及的专业领域</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一、专家库设质量管理组、施工安全组、</w:t>
      </w:r>
      <w:bookmarkStart w:id="0" w:name="_Hlk491598681"/>
      <w:r>
        <w:rPr>
          <w:rFonts w:hint="eastAsia" w:ascii="仿宋_GB2312" w:hAnsi="仿宋_GB2312" w:eastAsia="仿宋_GB2312" w:cs="仿宋_GB2312"/>
          <w:color w:val="333333"/>
          <w:sz w:val="32"/>
          <w:szCs w:val="32"/>
        </w:rPr>
        <w:t>QC小组</w:t>
      </w:r>
      <w:bookmarkEnd w:id="0"/>
      <w:r>
        <w:rPr>
          <w:rFonts w:hint="eastAsia" w:ascii="仿宋_GB2312" w:hAnsi="仿宋_GB2312" w:eastAsia="仿宋_GB2312" w:cs="仿宋_GB2312"/>
          <w:color w:val="333333"/>
          <w:sz w:val="32"/>
          <w:szCs w:val="32"/>
        </w:rPr>
        <w:t>、</w:t>
      </w:r>
      <w:bookmarkStart w:id="1" w:name="_Hlk491598701"/>
      <w:r>
        <w:rPr>
          <w:rFonts w:hint="eastAsia" w:ascii="仿宋_GB2312" w:hAnsi="仿宋_GB2312" w:eastAsia="仿宋_GB2312" w:cs="仿宋_GB2312"/>
          <w:color w:val="333333"/>
          <w:sz w:val="32"/>
          <w:szCs w:val="32"/>
        </w:rPr>
        <w:t>建筑设备安装组</w:t>
      </w:r>
      <w:bookmarkEnd w:id="1"/>
      <w:r>
        <w:rPr>
          <w:rFonts w:hint="eastAsia" w:ascii="仿宋_GB2312" w:hAnsi="仿宋_GB2312" w:eastAsia="仿宋_GB2312" w:cs="仿宋_GB2312"/>
          <w:color w:val="333333"/>
          <w:sz w:val="32"/>
          <w:szCs w:val="32"/>
        </w:rPr>
        <w:t>、</w:t>
      </w:r>
      <w:bookmarkStart w:id="2" w:name="_Hlk491789438"/>
      <w:bookmarkStart w:id="3" w:name="_Hlk491598720"/>
      <w:r>
        <w:rPr>
          <w:rFonts w:hint="eastAsia" w:ascii="仿宋_GB2312" w:hAnsi="仿宋_GB2312" w:eastAsia="仿宋_GB2312" w:cs="仿宋_GB2312"/>
          <w:color w:val="333333"/>
          <w:sz w:val="32"/>
          <w:szCs w:val="32"/>
        </w:rPr>
        <w:t>建筑机械组</w:t>
      </w:r>
      <w:bookmarkEnd w:id="2"/>
      <w:r>
        <w:rPr>
          <w:rFonts w:hint="eastAsia" w:ascii="仿宋_GB2312" w:hAnsi="仿宋_GB2312" w:eastAsia="仿宋_GB2312" w:cs="仿宋_GB2312"/>
          <w:color w:val="333333"/>
          <w:sz w:val="32"/>
          <w:szCs w:val="32"/>
        </w:rPr>
        <w:t>、</w:t>
      </w:r>
      <w:bookmarkStart w:id="4" w:name="_Hlk491789452"/>
      <w:r>
        <w:rPr>
          <w:rFonts w:hint="eastAsia" w:ascii="仿宋_GB2312" w:hAnsi="仿宋_GB2312" w:eastAsia="仿宋_GB2312" w:cs="仿宋_GB2312"/>
          <w:color w:val="333333"/>
          <w:sz w:val="32"/>
          <w:szCs w:val="32"/>
        </w:rPr>
        <w:t>建筑监理组</w:t>
      </w:r>
      <w:bookmarkEnd w:id="4"/>
      <w:r>
        <w:rPr>
          <w:rFonts w:hint="eastAsia" w:ascii="仿宋_GB2312" w:hAnsi="仿宋_GB2312" w:eastAsia="仿宋_GB2312" w:cs="仿宋_GB2312"/>
          <w:color w:val="333333"/>
          <w:sz w:val="32"/>
          <w:szCs w:val="32"/>
        </w:rPr>
        <w:t>、建筑检测组</w:t>
      </w:r>
      <w:bookmarkEnd w:id="3"/>
      <w:bookmarkStart w:id="5" w:name="_Hlk491598736"/>
      <w:r>
        <w:rPr>
          <w:rFonts w:hint="eastAsia" w:ascii="仿宋_GB2312" w:hAnsi="仿宋_GB2312" w:eastAsia="仿宋_GB2312" w:cs="仿宋_GB2312"/>
          <w:color w:val="333333"/>
          <w:sz w:val="32"/>
          <w:szCs w:val="32"/>
        </w:rPr>
        <w:t>和市政综合组</w:t>
      </w:r>
      <w:bookmarkEnd w:id="5"/>
      <w:r>
        <w:rPr>
          <w:rFonts w:hint="eastAsia" w:ascii="仿宋_GB2312" w:hAnsi="仿宋_GB2312" w:eastAsia="仿宋_GB2312" w:cs="仿宋_GB2312"/>
          <w:color w:val="333333"/>
          <w:sz w:val="32"/>
          <w:szCs w:val="32"/>
          <w:lang w:eastAsia="zh-CN"/>
        </w:rPr>
        <w:t>等</w:t>
      </w:r>
      <w:r>
        <w:rPr>
          <w:rFonts w:hint="eastAsia" w:ascii="仿宋_GB2312" w:hAnsi="仿宋_GB2312" w:eastAsia="仿宋_GB2312" w:cs="仿宋_GB2312"/>
          <w:color w:val="333333"/>
          <w:sz w:val="32"/>
          <w:szCs w:val="32"/>
        </w:rPr>
        <w:t>。</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二、专家库的专业类别</w:t>
      </w:r>
    </w:p>
    <w:p>
      <w:pPr>
        <w:widowControl/>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1、质量管理组：建筑施工和质量监督专业类；</w:t>
      </w:r>
    </w:p>
    <w:p>
      <w:pPr>
        <w:widowControl/>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2、施工安全组：建筑结构、建筑施工和岩土工程类；</w:t>
      </w:r>
    </w:p>
    <w:p>
      <w:pPr>
        <w:widowControl/>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3、QC小组：</w:t>
      </w:r>
      <w:bookmarkStart w:id="6" w:name="_Hlk491812961"/>
      <w:bookmarkStart w:id="7" w:name="_Hlk491812926"/>
      <w:r>
        <w:rPr>
          <w:rFonts w:hint="eastAsia" w:ascii="仿宋_GB2312" w:hAnsi="仿宋_GB2312" w:eastAsia="仿宋_GB2312" w:cs="仿宋_GB2312"/>
          <w:color w:val="333333"/>
          <w:sz w:val="32"/>
          <w:szCs w:val="32"/>
        </w:rPr>
        <w:t>建筑施工各相关专业；</w:t>
      </w:r>
      <w:bookmarkEnd w:id="6"/>
    </w:p>
    <w:bookmarkEnd w:id="7"/>
    <w:p>
      <w:pPr>
        <w:widowControl/>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4、建筑设备安装组：包括建筑电气、给排水和暖通专业类；</w:t>
      </w:r>
    </w:p>
    <w:p>
      <w:pPr>
        <w:widowControl/>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5、建筑机械组：建筑机械和机械工程专业类；</w:t>
      </w:r>
    </w:p>
    <w:p>
      <w:pPr>
        <w:widowControl/>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6、建筑监理组：建筑施工各相关专业类；</w:t>
      </w:r>
    </w:p>
    <w:p>
      <w:pPr>
        <w:widowControl/>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7、建筑检测组：建筑材料等相关专业类；</w:t>
      </w:r>
    </w:p>
    <w:p>
      <w:pPr>
        <w:widowControl/>
        <w:spacing w:line="360" w:lineRule="auto"/>
        <w:ind w:firstLine="640" w:firstLineChars="200"/>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rPr>
        <w:t>8、市政综合组：桥梁工程、道桥、电力和水利专业类</w:t>
      </w:r>
      <w:r>
        <w:rPr>
          <w:rFonts w:hint="eastAsia" w:ascii="仿宋_GB2312" w:hAnsi="仿宋_GB2312" w:eastAsia="仿宋_GB2312" w:cs="仿宋_GB2312"/>
          <w:color w:val="333333"/>
          <w:sz w:val="32"/>
          <w:szCs w:val="32"/>
          <w:lang w:eastAsia="zh-CN"/>
        </w:rPr>
        <w:t>；</w:t>
      </w:r>
    </w:p>
    <w:p>
      <w:pPr>
        <w:widowControl/>
        <w:spacing w:line="360" w:lineRule="auto"/>
        <w:ind w:firstLine="640" w:firstLineChars="200"/>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9、其他。</w:t>
      </w:r>
    </w:p>
    <w:p>
      <w:pPr>
        <w:spacing w:line="360" w:lineRule="auto"/>
        <w:ind w:firstLine="643"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第五条</w:t>
      </w:r>
      <w:r>
        <w:rPr>
          <w:rFonts w:hint="eastAsia" w:ascii="仿宋_GB2312" w:hAnsi="仿宋_GB2312" w:eastAsia="仿宋_GB2312" w:cs="仿宋_GB2312"/>
          <w:color w:val="333333"/>
          <w:sz w:val="32"/>
          <w:szCs w:val="32"/>
        </w:rPr>
        <w:t xml:space="preserve"> 专家库专家应具备的条件 </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一、入库专家的基本条件</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 xml:space="preserve">1、拥护党的路线、方针、政策，遵守国家的各项法律、法规，热心于社会服务，热心于建设行业发展；热心于协会工作，积极参加泉州市建设工程质量安全协会组织的相关活动； </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 xml:space="preserve">2、服从建设行政主管部门管理和监督，认真履行岗位职责，坚持原则，客观公正、秉公办事、廉洁自律，具有良好的职业道德，遵纪守法，能认真履行专家的职责； </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3、熟悉国家、省、市有关建设行业的法律、法规、规章和标准</w:t>
      </w:r>
      <w:r>
        <w:rPr>
          <w:rFonts w:hint="eastAsia" w:ascii="仿宋_GB2312" w:hAnsi="仿宋_GB2312" w:eastAsia="仿宋_GB2312" w:cs="仿宋_GB2312"/>
          <w:color w:val="333333"/>
          <w:sz w:val="32"/>
          <w:szCs w:val="32"/>
          <w:lang w:eastAsia="zh-CN"/>
        </w:rPr>
        <w:t>规范</w:t>
      </w:r>
      <w:r>
        <w:rPr>
          <w:rFonts w:hint="eastAsia" w:ascii="仿宋_GB2312" w:hAnsi="仿宋_GB2312" w:eastAsia="仿宋_GB2312" w:cs="仿宋_GB2312"/>
          <w:color w:val="333333"/>
          <w:sz w:val="32"/>
          <w:szCs w:val="32"/>
        </w:rPr>
        <w:t>，具有较高的技术水平和较丰富的工程实践经验，承担过本专业大型工程勘察设计、施工等相关技术工作；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 xml:space="preserve">4、专家年龄在35至65岁之间（特殊行业人员或行业内的知名专家不受年龄限制），身体健康，在聘期内有深入现场工作的时间和精力，胜任技术论证和咨询工作；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二、专家入选专家库除具备以上基本条件外，还应当具备下列条件之一</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1、获得高级职称5年以上（含5年），并具有15年以上专业工作经历；</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2、具有二级以上资质会员单位的质量技术主管领导和质量</w:t>
      </w:r>
      <w:r>
        <w:rPr>
          <w:rFonts w:hint="eastAsia" w:ascii="仿宋_GB2312" w:hAnsi="仿宋_GB2312" w:eastAsia="仿宋_GB2312" w:cs="仿宋_GB2312"/>
          <w:color w:val="333333"/>
          <w:sz w:val="32"/>
          <w:szCs w:val="32"/>
          <w:lang w:eastAsia="zh-CN"/>
        </w:rPr>
        <w:t>技术</w:t>
      </w:r>
      <w:r>
        <w:rPr>
          <w:rFonts w:hint="eastAsia" w:ascii="仿宋_GB2312" w:hAnsi="仿宋_GB2312" w:eastAsia="仿宋_GB2312" w:cs="仿宋_GB2312"/>
          <w:color w:val="333333"/>
          <w:sz w:val="32"/>
          <w:szCs w:val="32"/>
        </w:rPr>
        <w:t>部门负责人，从事质量管理工作十年以上、且有显著质量管理或质量活动业绩者；</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3、具有国家</w:t>
      </w:r>
      <w:bookmarkStart w:id="8" w:name="_Hlk491792352"/>
      <w:r>
        <w:rPr>
          <w:rFonts w:hint="eastAsia" w:ascii="仿宋_GB2312" w:hAnsi="仿宋_GB2312" w:eastAsia="仿宋_GB2312" w:cs="仿宋_GB2312"/>
          <w:color w:val="333333"/>
          <w:sz w:val="32"/>
          <w:szCs w:val="32"/>
        </w:rPr>
        <w:t>一级</w:t>
      </w:r>
      <w:bookmarkEnd w:id="8"/>
      <w:r>
        <w:rPr>
          <w:rFonts w:hint="eastAsia" w:ascii="仿宋_GB2312" w:hAnsi="仿宋_GB2312" w:eastAsia="仿宋_GB2312" w:cs="仿宋_GB2312"/>
          <w:color w:val="333333"/>
          <w:sz w:val="32"/>
          <w:szCs w:val="32"/>
        </w:rPr>
        <w:t>建造师、勘察设计注册工程师、全国</w:t>
      </w:r>
      <w:r>
        <w:rPr>
          <w:rFonts w:hint="eastAsia" w:ascii="仿宋_GB2312" w:hAnsi="仿宋_GB2312" w:eastAsia="仿宋_GB2312" w:cs="仿宋_GB2312"/>
          <w:color w:val="333333"/>
          <w:sz w:val="32"/>
          <w:szCs w:val="32"/>
          <w:lang w:eastAsia="zh-CN"/>
        </w:rPr>
        <w:t>注册</w:t>
      </w:r>
      <w:r>
        <w:rPr>
          <w:rFonts w:hint="eastAsia" w:ascii="仿宋_GB2312" w:hAnsi="仿宋_GB2312" w:eastAsia="仿宋_GB2312" w:cs="仿宋_GB2312"/>
          <w:color w:val="333333"/>
          <w:sz w:val="32"/>
          <w:szCs w:val="32"/>
        </w:rPr>
        <w:t>监理工程师等</w:t>
      </w:r>
      <w:r>
        <w:rPr>
          <w:rFonts w:hint="eastAsia" w:ascii="仿宋_GB2312" w:hAnsi="仿宋_GB2312" w:eastAsia="仿宋_GB2312" w:cs="仿宋_GB2312"/>
          <w:color w:val="333333"/>
          <w:sz w:val="32"/>
          <w:szCs w:val="32"/>
          <w:lang w:eastAsia="zh-CN"/>
        </w:rPr>
        <w:t>建设行业</w:t>
      </w:r>
      <w:r>
        <w:rPr>
          <w:rFonts w:hint="eastAsia" w:ascii="仿宋_GB2312" w:hAnsi="仿宋_GB2312" w:eastAsia="仿宋_GB2312" w:cs="仿宋_GB2312"/>
          <w:color w:val="333333"/>
          <w:sz w:val="32"/>
          <w:szCs w:val="32"/>
        </w:rPr>
        <w:t>相应专业执业资格证书的人员；</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4、从事工程建设QC小组活动5年以上，实践经验丰富，能指导、评价企业QC小组活动并获得中级职称的骨干；</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5、具有水电安装、机械中级专业技术职称，从事施工</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安全管理工作15年（含）以上，施工</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安全管理工作业绩特别优秀、实践经验特别丰富的，专业技术职称条件可适当放宽。</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三、福建省建设工程安全专项施工方案论证专家库及福建省工程建设质量安全协会聘任的在泉专家亦为本协会专家库专家。</w:t>
      </w:r>
    </w:p>
    <w:p>
      <w:pPr>
        <w:widowControl/>
        <w:spacing w:line="360" w:lineRule="auto"/>
        <w:ind w:firstLine="643"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第六条</w:t>
      </w:r>
      <w:r>
        <w:rPr>
          <w:rFonts w:hint="eastAsia" w:ascii="仿宋_GB2312" w:hAnsi="仿宋_GB2312" w:eastAsia="仿宋_GB2312" w:cs="仿宋_GB2312"/>
          <w:color w:val="333333"/>
          <w:sz w:val="32"/>
          <w:szCs w:val="32"/>
        </w:rPr>
        <w:t xml:space="preserve"> 凡符合本办法第</w:t>
      </w:r>
      <w:r>
        <w:rPr>
          <w:rFonts w:hint="eastAsia" w:ascii="仿宋_GB2312" w:hAnsi="仿宋_GB2312" w:eastAsia="仿宋_GB2312" w:cs="仿宋_GB2312"/>
          <w:color w:val="333333"/>
          <w:sz w:val="32"/>
          <w:szCs w:val="32"/>
          <w:lang w:eastAsia="zh-CN"/>
        </w:rPr>
        <w:t>五</w:t>
      </w:r>
      <w:r>
        <w:rPr>
          <w:rFonts w:hint="eastAsia" w:ascii="仿宋_GB2312" w:hAnsi="仿宋_GB2312" w:eastAsia="仿宋_GB2312" w:cs="仿宋_GB2312"/>
          <w:color w:val="333333"/>
          <w:sz w:val="32"/>
          <w:szCs w:val="32"/>
        </w:rPr>
        <w:t>条规定的工程技术人员均可采取个人申请或者单位推荐方式申请加入专家库。申请人应如实填写《泉州市建设工程质量安全协会专家库成员推荐表》，并将本人学历（学位）证书、职称证书、职业资格证书及相应专业的经历业绩证明材料复印件装订成册（原件备查）报送泉州市建设工程质量安全协会秘书处</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其申请材料</w:t>
      </w:r>
      <w:r>
        <w:rPr>
          <w:rFonts w:hint="eastAsia" w:ascii="仿宋_GB2312" w:hAnsi="仿宋_GB2312" w:eastAsia="仿宋_GB2312" w:cs="仿宋_GB2312"/>
          <w:color w:val="333333"/>
          <w:sz w:val="32"/>
          <w:szCs w:val="32"/>
          <w:lang w:eastAsia="zh-CN"/>
        </w:rPr>
        <w:t>秘书处</w:t>
      </w:r>
      <w:r>
        <w:rPr>
          <w:rFonts w:hint="eastAsia" w:ascii="仿宋_GB2312" w:hAnsi="仿宋_GB2312" w:eastAsia="仿宋_GB2312" w:cs="仿宋_GB2312"/>
          <w:color w:val="333333"/>
          <w:sz w:val="32"/>
          <w:szCs w:val="32"/>
        </w:rPr>
        <w:t>初审合格</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经协会会长办公会或常务理事会通过</w:t>
      </w:r>
      <w:r>
        <w:rPr>
          <w:rFonts w:hint="eastAsia" w:ascii="仿宋_GB2312" w:hAnsi="仿宋_GB2312" w:eastAsia="仿宋_GB2312" w:cs="仿宋_GB2312"/>
          <w:color w:val="333333"/>
          <w:sz w:val="32"/>
          <w:szCs w:val="32"/>
          <w:lang w:eastAsia="zh-CN"/>
        </w:rPr>
        <w:t>后</w:t>
      </w:r>
      <w:r>
        <w:rPr>
          <w:rFonts w:hint="eastAsia" w:ascii="仿宋_GB2312" w:hAnsi="仿宋_GB2312" w:eastAsia="仿宋_GB2312" w:cs="仿宋_GB2312"/>
          <w:color w:val="333333"/>
          <w:sz w:val="32"/>
          <w:szCs w:val="32"/>
        </w:rPr>
        <w:t>，聘请为泉州市建设工程质量安全协会专家，并在协会网站公布。申请人根据其所从事的工作和专业技术水平，可以申报多个类别的专家资格。</w:t>
      </w:r>
    </w:p>
    <w:p>
      <w:pPr>
        <w:spacing w:line="360" w:lineRule="auto"/>
        <w:ind w:firstLine="643"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第七条</w:t>
      </w:r>
      <w:r>
        <w:rPr>
          <w:rFonts w:hint="eastAsia" w:ascii="仿宋_GB2312" w:hAnsi="仿宋_GB2312" w:eastAsia="仿宋_GB2312" w:cs="仿宋_GB2312"/>
          <w:color w:val="333333"/>
          <w:sz w:val="32"/>
          <w:szCs w:val="32"/>
        </w:rPr>
        <w:t xml:space="preserve"> 专家库专家的工作范围</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一、参与有关建筑施工质量安全管理制度、规范性文件、地方标准的制定；</w:t>
      </w:r>
    </w:p>
    <w:p>
      <w:pPr>
        <w:widowControl/>
        <w:shd w:val="clear" w:color="auto" w:fill="FFFFFF"/>
        <w:snapToGrid w:val="0"/>
        <w:spacing w:line="360" w:lineRule="auto"/>
        <w:ind w:firstLine="640" w:firstLineChars="200"/>
        <w:jc w:val="both"/>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二、协助建设行政主管部门指导、督促企业</w:t>
      </w:r>
      <w:r>
        <w:rPr>
          <w:rFonts w:hint="eastAsia" w:ascii="仿宋_GB2312" w:hAnsi="仿宋_GB2312" w:eastAsia="仿宋_GB2312" w:cs="仿宋_GB2312"/>
          <w:color w:val="333333"/>
          <w:sz w:val="32"/>
          <w:szCs w:val="32"/>
          <w:lang w:eastAsia="zh-CN"/>
        </w:rPr>
        <w:t>组织</w:t>
      </w:r>
      <w:r>
        <w:rPr>
          <w:rFonts w:hint="eastAsia" w:ascii="仿宋_GB2312" w:hAnsi="仿宋_GB2312" w:eastAsia="仿宋_GB2312" w:cs="仿宋_GB2312"/>
          <w:color w:val="333333"/>
          <w:sz w:val="32"/>
          <w:szCs w:val="32"/>
        </w:rPr>
        <w:t xml:space="preserve">安全生产，参与建设行政主管部门开展的建筑工地安全检查、督查； </w:t>
      </w:r>
    </w:p>
    <w:p>
      <w:pPr>
        <w:widowControl/>
        <w:shd w:val="clear" w:color="auto" w:fill="FFFFFF"/>
        <w:snapToGrid w:val="0"/>
        <w:spacing w:line="360" w:lineRule="auto"/>
        <w:ind w:firstLine="640" w:firstLineChars="200"/>
        <w:jc w:val="both"/>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三、参与房屋建筑和市政基础设施危险性较大的分部分项工程专项施工方案论证；</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四、参与“刺桐杯”优质工程现场复查和评审；</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五、参与创建“刺桐杯”优质工程施工过程技术咨询服务；</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六、参与开展QC小组活动指导和成果评审；</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七、参与建筑施工应急救援，提供技术支持；</w:t>
      </w:r>
    </w:p>
    <w:p>
      <w:pPr>
        <w:widowControl/>
        <w:shd w:val="clear" w:color="auto" w:fill="FFFFFF"/>
        <w:spacing w:line="360" w:lineRule="auto"/>
        <w:ind w:left="6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 xml:space="preserve">八、参与建筑质量、安全问题及事故的分析论证； </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九、参与各类建筑施工质量安全培训；</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rPr>
        <w:t>十、参与有关建筑施工质量安全管理的考察、调研</w:t>
      </w:r>
      <w:r>
        <w:rPr>
          <w:rFonts w:hint="eastAsia" w:ascii="仿宋_GB2312" w:hAnsi="仿宋_GB2312" w:eastAsia="仿宋_GB2312" w:cs="仿宋_GB2312"/>
          <w:color w:val="333333"/>
          <w:sz w:val="32"/>
          <w:szCs w:val="32"/>
          <w:lang w:eastAsia="zh-CN"/>
        </w:rPr>
        <w:t>；</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eastAsia="zh-CN"/>
        </w:rPr>
        <w:t>十一、参与泉州市建工程质量安全协会开展的其他技术活动。</w:t>
      </w:r>
      <w:r>
        <w:rPr>
          <w:rFonts w:hint="eastAsia" w:ascii="仿宋_GB2312" w:hAnsi="仿宋_GB2312" w:eastAsia="仿宋_GB2312" w:cs="仿宋_GB2312"/>
          <w:color w:val="333333"/>
          <w:sz w:val="32"/>
          <w:szCs w:val="32"/>
        </w:rPr>
        <w:t>   </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3" w:firstLineChars="200"/>
        <w:jc w:val="left"/>
        <w:textAlignment w:val="auto"/>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第八条</w:t>
      </w:r>
      <w:r>
        <w:rPr>
          <w:rFonts w:hint="eastAsia" w:ascii="仿宋_GB2312" w:hAnsi="仿宋_GB2312" w:eastAsia="仿宋_GB2312" w:cs="仿宋_GB2312"/>
          <w:color w:val="333333"/>
          <w:sz w:val="32"/>
          <w:szCs w:val="32"/>
        </w:rPr>
        <w:t xml:space="preserve"> 专家库专家的主要权利</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0" w:firstLineChars="200"/>
        <w:jc w:val="left"/>
        <w:textAlignment w:val="auto"/>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一、根据会员企业或相关部门的邀请和工作需要，担任专家组成员，依据有关法律法规和技术标准，对论证和咨询事项独立地发表和保留专家论证意见；    </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二、就论证和咨询事项中的有关问题，向有关当事人提出澄清或说明要求，并作书面记录；</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三、向建设行政管理部门提出工作意见和建议；</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四、按规定获得相应的劳务报酬；</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五、</w:t>
      </w:r>
      <w:r>
        <w:rPr>
          <w:rFonts w:hint="eastAsia" w:ascii="仿宋_GB2312" w:hAnsi="仿宋_GB2312" w:eastAsia="仿宋_GB2312" w:cs="仿宋_GB2312"/>
          <w:color w:val="333333"/>
          <w:sz w:val="32"/>
          <w:szCs w:val="32"/>
          <w:lang w:eastAsia="zh-CN"/>
        </w:rPr>
        <w:t>参</w:t>
      </w:r>
      <w:r>
        <w:rPr>
          <w:rFonts w:hint="eastAsia" w:ascii="仿宋_GB2312" w:hAnsi="仿宋_GB2312" w:eastAsia="仿宋_GB2312" w:cs="仿宋_GB2312"/>
          <w:color w:val="333333"/>
          <w:sz w:val="32"/>
          <w:szCs w:val="32"/>
        </w:rPr>
        <w:t>与论证</w:t>
      </w:r>
      <w:r>
        <w:rPr>
          <w:rFonts w:hint="eastAsia" w:ascii="仿宋_GB2312" w:hAnsi="仿宋_GB2312" w:eastAsia="仿宋_GB2312" w:cs="仿宋_GB2312"/>
          <w:color w:val="333333"/>
          <w:sz w:val="32"/>
          <w:szCs w:val="32"/>
          <w:lang w:eastAsia="zh-CN"/>
        </w:rPr>
        <w:t>等有关工作遭受</w:t>
      </w:r>
      <w:r>
        <w:rPr>
          <w:rFonts w:hint="eastAsia" w:ascii="仿宋_GB2312" w:hAnsi="仿宋_GB2312" w:eastAsia="仿宋_GB2312" w:cs="仿宋_GB2312"/>
          <w:color w:val="333333"/>
          <w:sz w:val="32"/>
          <w:szCs w:val="32"/>
        </w:rPr>
        <w:t>不公正待遇时，有向相关部门、单位提出申辩、控告的权力。</w:t>
      </w:r>
    </w:p>
    <w:p>
      <w:pPr>
        <w:widowControl/>
        <w:shd w:val="clear" w:color="auto" w:fill="FFFFFF"/>
        <w:spacing w:line="360" w:lineRule="auto"/>
        <w:ind w:firstLine="640" w:firstLineChars="200"/>
        <w:jc w:val="left"/>
        <w:outlineLvl w:val="1"/>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六、可自愿退出专家库。</w:t>
      </w:r>
    </w:p>
    <w:p>
      <w:pPr>
        <w:spacing w:line="360" w:lineRule="auto"/>
        <w:ind w:firstLine="643"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第九条</w:t>
      </w:r>
      <w:r>
        <w:rPr>
          <w:rFonts w:hint="eastAsia" w:ascii="仿宋_GB2312" w:hAnsi="仿宋_GB2312" w:eastAsia="仿宋_GB2312" w:cs="仿宋_GB2312"/>
          <w:color w:val="333333"/>
          <w:sz w:val="32"/>
          <w:szCs w:val="32"/>
        </w:rPr>
        <w:t xml:space="preserve"> 专家库专家承担的义务：</w:t>
      </w:r>
    </w:p>
    <w:p>
      <w:pPr>
        <w:spacing w:line="360" w:lineRule="auto"/>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 xml:space="preserve"> </w:t>
      </w:r>
      <w:r>
        <w:rPr>
          <w:rFonts w:hint="eastAsia" w:ascii="仿宋_GB2312" w:hAnsi="仿宋_GB2312" w:eastAsia="仿宋_GB2312" w:cs="仿宋_GB2312"/>
          <w:color w:val="333333"/>
          <w:sz w:val="32"/>
          <w:szCs w:val="32"/>
          <w:lang w:val="en-US" w:eastAsia="zh-CN"/>
        </w:rPr>
        <w:t xml:space="preserve">   </w:t>
      </w:r>
      <w:r>
        <w:rPr>
          <w:rFonts w:hint="eastAsia" w:ascii="仿宋_GB2312" w:hAnsi="仿宋_GB2312" w:eastAsia="仿宋_GB2312" w:cs="仿宋_GB2312"/>
          <w:color w:val="333333"/>
          <w:sz w:val="32"/>
          <w:szCs w:val="32"/>
        </w:rPr>
        <w:t>一、严格执行国家有关质量安全生产的法律、法规、规章和建设工程有关技术标准、规范及管理规定，遵守职业道德，并接受市建设行政主管部门的监督管理；</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二、按时客观、公正地参加技术论证和咨询活动，提供真实、可靠的评审和咨询意见；</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三、严格遵守评审和咨询工作纪律，不得接受有碍于公正、公平的礼物或礼金。未经许可不得向外界泄露评审和咨询等具体信息；</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四、签署专家组形成的相关论证评审报告，对论证评审报告负责，并承担相应的法律责任。</w:t>
      </w:r>
    </w:p>
    <w:p>
      <w:pPr>
        <w:widowControl/>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五、涉及有回避事项的技术论证和咨询，应当主动提出回避；</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六、本人工作单位、职称、通讯方式等发生变化，应及时通知泉州市建设工程质量安全协会秘书处；</w:t>
      </w:r>
    </w:p>
    <w:p>
      <w:pPr>
        <w:spacing w:line="360" w:lineRule="auto"/>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七、法律、法规和规章规定的其他义务。</w:t>
      </w:r>
    </w:p>
    <w:p>
      <w:pPr>
        <w:widowControl/>
        <w:spacing w:line="360" w:lineRule="auto"/>
        <w:ind w:firstLine="643"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第十条</w:t>
      </w:r>
      <w:r>
        <w:rPr>
          <w:rFonts w:hint="eastAsia" w:ascii="仿宋_GB2312" w:hAnsi="仿宋_GB2312" w:eastAsia="仿宋_GB2312" w:cs="仿宋_GB2312"/>
          <w:color w:val="333333"/>
          <w:sz w:val="32"/>
          <w:szCs w:val="32"/>
        </w:rPr>
        <w:t xml:space="preserve"> 出现以下情形之一的，</w:t>
      </w:r>
      <w:bookmarkStart w:id="9" w:name="_Hlk9460710"/>
      <w:r>
        <w:rPr>
          <w:rFonts w:hint="eastAsia" w:ascii="仿宋_GB2312" w:hAnsi="仿宋_GB2312" w:eastAsia="仿宋_GB2312" w:cs="仿宋_GB2312"/>
          <w:color w:val="333333"/>
          <w:sz w:val="32"/>
          <w:szCs w:val="32"/>
        </w:rPr>
        <w:t>专家库专家</w:t>
      </w:r>
      <w:bookmarkEnd w:id="9"/>
      <w:r>
        <w:rPr>
          <w:rFonts w:hint="eastAsia" w:ascii="仿宋_GB2312" w:hAnsi="仿宋_GB2312" w:eastAsia="仿宋_GB2312" w:cs="仿宋_GB2312"/>
          <w:color w:val="333333"/>
          <w:sz w:val="32"/>
          <w:szCs w:val="32"/>
        </w:rPr>
        <w:t>资格终止：</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一、自愿退出；</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二、因职务变动、健康等原因无法继续提供生技术咨询服务。</w:t>
      </w:r>
    </w:p>
    <w:p>
      <w:pPr>
        <w:widowControl/>
        <w:spacing w:line="360" w:lineRule="auto"/>
        <w:ind w:firstLine="643"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第十一条</w:t>
      </w:r>
      <w:r>
        <w:rPr>
          <w:rFonts w:hint="eastAsia" w:ascii="仿宋_GB2312" w:hAnsi="仿宋_GB2312" w:eastAsia="仿宋_GB2312" w:cs="仿宋_GB2312"/>
          <w:color w:val="333333"/>
          <w:sz w:val="32"/>
          <w:szCs w:val="32"/>
        </w:rPr>
        <w:t xml:space="preserve"> 出现以下情形之一的，取消专家库专家资格：</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一、未经协会许可，以协会专家的名义组织任何活动；</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二、在技术咨询、论证等活动中，超越规定收受报酬和其他礼品；</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三、故意隐瞒利害关系，不遵守回避原则的；</w:t>
      </w:r>
    </w:p>
    <w:p>
      <w:pPr>
        <w:widowControl/>
        <w:spacing w:line="360" w:lineRule="auto"/>
        <w:ind w:firstLine="640"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四、经举报查实有其它严重违法</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违纪行为的。</w:t>
      </w:r>
    </w:p>
    <w:p>
      <w:pPr>
        <w:widowControl/>
        <w:spacing w:line="360" w:lineRule="auto"/>
        <w:ind w:firstLine="643"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第十二条</w:t>
      </w:r>
      <w:r>
        <w:rPr>
          <w:rFonts w:hint="eastAsia" w:ascii="仿宋_GB2312" w:hAnsi="仿宋_GB2312" w:eastAsia="仿宋_GB2312" w:cs="仿宋_GB2312"/>
          <w:color w:val="333333"/>
          <w:sz w:val="32"/>
          <w:szCs w:val="32"/>
        </w:rPr>
        <w:t xml:space="preserve"> 专家库专家实行动态管理,由协会根据工作</w:t>
      </w:r>
      <w:bookmarkStart w:id="10" w:name="_GoBack"/>
      <w:bookmarkEnd w:id="10"/>
      <w:r>
        <w:rPr>
          <w:rFonts w:hint="eastAsia" w:ascii="仿宋_GB2312" w:hAnsi="仿宋_GB2312" w:eastAsia="仿宋_GB2312" w:cs="仿宋_GB2312"/>
          <w:color w:val="333333"/>
          <w:sz w:val="32"/>
          <w:szCs w:val="32"/>
        </w:rPr>
        <w:t>需要或专家工作情况进行增减或轮换。</w:t>
      </w:r>
    </w:p>
    <w:p>
      <w:pPr>
        <w:widowControl/>
        <w:spacing w:line="360" w:lineRule="auto"/>
        <w:ind w:firstLine="643" w:firstLineChars="200"/>
        <w:jc w:val="left"/>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b/>
          <w:bCs/>
          <w:color w:val="333333"/>
          <w:sz w:val="32"/>
          <w:szCs w:val="32"/>
          <w:lang w:eastAsia="zh-CN"/>
        </w:rPr>
        <w:t>第十三条</w:t>
      </w:r>
      <w:r>
        <w:rPr>
          <w:rFonts w:hint="eastAsia" w:ascii="仿宋_GB2312" w:hAnsi="仿宋_GB2312" w:eastAsia="仿宋_GB2312" w:cs="仿宋_GB2312"/>
          <w:color w:val="333333"/>
          <w:sz w:val="32"/>
          <w:szCs w:val="32"/>
          <w:lang w:val="en-US" w:eastAsia="zh-CN"/>
        </w:rPr>
        <w:t xml:space="preserve"> 本办法由泉州市建设工程质量安全协会解释。</w:t>
      </w:r>
    </w:p>
    <w:p>
      <w:pPr>
        <w:widowControl/>
        <w:spacing w:line="360" w:lineRule="auto"/>
        <w:ind w:firstLine="643" w:firstLineChars="200"/>
        <w:jc w:val="left"/>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sz w:val="32"/>
          <w:szCs w:val="32"/>
        </w:rPr>
        <w:t>第十</w:t>
      </w:r>
      <w:r>
        <w:rPr>
          <w:rFonts w:hint="eastAsia" w:ascii="仿宋_GB2312" w:hAnsi="仿宋_GB2312" w:eastAsia="仿宋_GB2312" w:cs="仿宋_GB2312"/>
          <w:b/>
          <w:bCs/>
          <w:color w:val="333333"/>
          <w:sz w:val="32"/>
          <w:szCs w:val="32"/>
          <w:lang w:eastAsia="zh-CN"/>
        </w:rPr>
        <w:t>四</w:t>
      </w:r>
      <w:r>
        <w:rPr>
          <w:rFonts w:hint="eastAsia" w:ascii="仿宋_GB2312" w:hAnsi="仿宋_GB2312" w:eastAsia="仿宋_GB2312" w:cs="仿宋_GB2312"/>
          <w:b/>
          <w:bCs/>
          <w:color w:val="333333"/>
          <w:sz w:val="32"/>
          <w:szCs w:val="32"/>
        </w:rPr>
        <w:t>条</w:t>
      </w:r>
      <w:r>
        <w:rPr>
          <w:rFonts w:hint="eastAsia" w:ascii="仿宋_GB2312" w:hAnsi="仿宋_GB2312" w:eastAsia="仿宋_GB2312" w:cs="仿宋_GB2312"/>
          <w:color w:val="333333"/>
          <w:sz w:val="32"/>
          <w:szCs w:val="32"/>
        </w:rPr>
        <w:t xml:space="preserve"> 本办法自发布之日起施行。</w:t>
      </w:r>
    </w:p>
    <w:p>
      <w:pPr>
        <w:ind w:firstLine="490"/>
        <w:rPr>
          <w:rFonts w:ascii="Arial" w:hAnsi="Arial" w:eastAsia="宋体" w:cs="Arial"/>
          <w:color w:val="333333"/>
          <w:kern w:val="0"/>
          <w:sz w:val="32"/>
          <w:szCs w:val="32"/>
        </w:rPr>
      </w:pPr>
      <w:r>
        <w:rPr>
          <w:rFonts w:ascii="&amp;quot" w:hAnsi="&amp;quot" w:eastAsia="宋体" w:cs="宋体"/>
          <w:color w:val="494949"/>
          <w:kern w:val="0"/>
          <w:szCs w:val="21"/>
        </w:rPr>
        <w:t>　</w:t>
      </w:r>
    </w:p>
    <w:p>
      <w:pPr>
        <w:ind w:firstLine="490"/>
        <w:rPr>
          <w:rFonts w:ascii="Arial" w:hAnsi="Arial" w:eastAsia="宋体" w:cs="Arial"/>
          <w:color w:val="333333"/>
          <w:kern w:val="0"/>
          <w:sz w:val="32"/>
          <w:szCs w:val="32"/>
        </w:rPr>
      </w:pPr>
    </w:p>
    <w:p>
      <w:pPr>
        <w:widowControl/>
        <w:shd w:val="clear" w:color="auto" w:fill="FFFFFF"/>
        <w:spacing w:line="360" w:lineRule="auto"/>
        <w:ind w:firstLine="600" w:firstLineChars="200"/>
        <w:jc w:val="left"/>
        <w:outlineLvl w:val="1"/>
        <w:rPr>
          <w:rFonts w:ascii="宋体" w:hAnsi="宋体" w:eastAsia="宋体" w:cs="Arial"/>
          <w:color w:val="333333"/>
          <w:sz w:val="30"/>
          <w:szCs w:val="30"/>
        </w:rPr>
      </w:pPr>
    </w:p>
    <w:p>
      <w:pPr>
        <w:ind w:firstLine="490"/>
        <w:rPr>
          <w:rFonts w:ascii="Arial" w:hAnsi="Arial" w:eastAsia="宋体" w:cs="Arial"/>
          <w:color w:val="333333"/>
          <w:kern w:val="0"/>
          <w:sz w:val="32"/>
          <w:szCs w:val="32"/>
        </w:rPr>
      </w:pPr>
    </w:p>
    <w:p>
      <w:pPr>
        <w:ind w:firstLine="490"/>
        <w:rPr>
          <w:rFonts w:ascii="Arial" w:hAnsi="Arial" w:eastAsia="宋体" w:cs="Arial"/>
          <w:color w:val="333333"/>
          <w:kern w:val="0"/>
          <w:sz w:val="32"/>
          <w:szCs w:val="32"/>
        </w:rPr>
      </w:pPr>
    </w:p>
    <w:p>
      <w:pPr>
        <w:ind w:firstLine="490"/>
        <w:rPr>
          <w:rFonts w:ascii="Arial" w:hAnsi="Arial" w:eastAsia="宋体" w:cs="Arial"/>
          <w:color w:val="333333"/>
          <w:kern w:val="0"/>
          <w:sz w:val="32"/>
          <w:szCs w:val="32"/>
        </w:rPr>
      </w:pPr>
    </w:p>
    <w:p>
      <w:pPr>
        <w:ind w:firstLine="490"/>
        <w:rPr>
          <w:rFonts w:ascii="Arial" w:hAnsi="Arial" w:eastAsia="宋体" w:cs="Arial"/>
          <w:color w:val="333333"/>
          <w:kern w:val="0"/>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amp;quot">
    <w:altName w:val="Cambria"/>
    <w:panose1 w:val="00000000000000000000"/>
    <w:charset w:val="00"/>
    <w:family w:val="roman"/>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60082"/>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36"/>
    <w:rsid w:val="00011D8E"/>
    <w:rsid w:val="00016212"/>
    <w:rsid w:val="001254BF"/>
    <w:rsid w:val="001D1C13"/>
    <w:rsid w:val="001F2B7E"/>
    <w:rsid w:val="00204213"/>
    <w:rsid w:val="00274C45"/>
    <w:rsid w:val="002841AB"/>
    <w:rsid w:val="002D0743"/>
    <w:rsid w:val="00321978"/>
    <w:rsid w:val="00323118"/>
    <w:rsid w:val="00324CAB"/>
    <w:rsid w:val="00364F69"/>
    <w:rsid w:val="003C0456"/>
    <w:rsid w:val="003C70A4"/>
    <w:rsid w:val="003F31DC"/>
    <w:rsid w:val="005401AB"/>
    <w:rsid w:val="005635AD"/>
    <w:rsid w:val="005F71CD"/>
    <w:rsid w:val="006661B7"/>
    <w:rsid w:val="006C3125"/>
    <w:rsid w:val="00754937"/>
    <w:rsid w:val="007D0DED"/>
    <w:rsid w:val="007E19FC"/>
    <w:rsid w:val="008E1A06"/>
    <w:rsid w:val="00AA10E1"/>
    <w:rsid w:val="00AC42D6"/>
    <w:rsid w:val="00B53F74"/>
    <w:rsid w:val="00C53829"/>
    <w:rsid w:val="00CD00B2"/>
    <w:rsid w:val="00CD6020"/>
    <w:rsid w:val="00D44559"/>
    <w:rsid w:val="00D77E23"/>
    <w:rsid w:val="00D93F9F"/>
    <w:rsid w:val="00E15336"/>
    <w:rsid w:val="00E769D0"/>
    <w:rsid w:val="00EE1352"/>
    <w:rsid w:val="00EF0449"/>
    <w:rsid w:val="00F75089"/>
    <w:rsid w:val="00FB3609"/>
    <w:rsid w:val="04101091"/>
    <w:rsid w:val="07736ECF"/>
    <w:rsid w:val="0F6A76F0"/>
    <w:rsid w:val="11B07012"/>
    <w:rsid w:val="168D3371"/>
    <w:rsid w:val="19817827"/>
    <w:rsid w:val="1B6C577C"/>
    <w:rsid w:val="1B9D1F02"/>
    <w:rsid w:val="1D533E14"/>
    <w:rsid w:val="1E9F3570"/>
    <w:rsid w:val="3BB63C19"/>
    <w:rsid w:val="3E1D6052"/>
    <w:rsid w:val="3F043932"/>
    <w:rsid w:val="41B142E0"/>
    <w:rsid w:val="43B46DEA"/>
    <w:rsid w:val="46055A4E"/>
    <w:rsid w:val="4F6C72C0"/>
    <w:rsid w:val="529232A3"/>
    <w:rsid w:val="531306CD"/>
    <w:rsid w:val="53EB26BF"/>
    <w:rsid w:val="57C23001"/>
    <w:rsid w:val="599C03ED"/>
    <w:rsid w:val="59E41E51"/>
    <w:rsid w:val="5C58669C"/>
    <w:rsid w:val="5C944964"/>
    <w:rsid w:val="5CEE0E65"/>
    <w:rsid w:val="5D775B94"/>
    <w:rsid w:val="5E3D7092"/>
    <w:rsid w:val="628A62E0"/>
    <w:rsid w:val="659C31DB"/>
    <w:rsid w:val="6AF572C3"/>
    <w:rsid w:val="72514174"/>
    <w:rsid w:val="74734901"/>
    <w:rsid w:val="77555D8F"/>
    <w:rsid w:val="7F815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385</Words>
  <Characters>2198</Characters>
  <Lines>18</Lines>
  <Paragraphs>5</Paragraphs>
  <TotalTime>7</TotalTime>
  <ScaleCrop>false</ScaleCrop>
  <LinksUpToDate>false</LinksUpToDate>
  <CharactersWithSpaces>2578</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2019-05-22T16:49:00Z</dcterms:created>
  <dc:creator>晖 李</dc:creator>
  <cp:lastModifiedBy>Administrator</cp:lastModifiedBy>
  <cp:lastPrinted>2019-05-23T03:10:00Z</cp:lastPrinted>
  <dcterms:modified xsi:type="dcterms:W3CDTF">2020-01-03T08:37:06Z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