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eastAsia" w:ascii="宋体" w:hAnsi="Times New Roman" w:eastAsia="宋体" w:cs="宋体"/>
          <w:b/>
          <w:bCs w:val="0"/>
          <w:color w:val="000000"/>
          <w:spacing w:val="20"/>
          <w:sz w:val="36"/>
          <w:szCs w:val="24"/>
          <w:highlight w:val="none"/>
          <w:lang w:val="en-US"/>
        </w:rPr>
      </w:pPr>
      <w:bookmarkStart w:id="0" w:name="_GoBack"/>
      <w:bookmarkEnd w:id="0"/>
      <w:r>
        <w:rPr>
          <w:rFonts w:hint="eastAsia" w:ascii="仿宋_GB2312" w:hAnsi="Times New Roman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  <w:t>附件1：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right="0"/>
        <w:jc w:val="center"/>
        <w:rPr>
          <w:rFonts w:hint="eastAsia" w:ascii="黑体" w:eastAsia="黑体" w:cs="黑体"/>
          <w:b/>
          <w:bCs/>
          <w:color w:val="000000"/>
          <w:sz w:val="36"/>
          <w:szCs w:val="36"/>
          <w:highlight w:val="none"/>
          <w:lang w:val="en-US"/>
        </w:rPr>
      </w:pPr>
      <w:r>
        <w:rPr>
          <w:rFonts w:hint="eastAsia" w:ascii="黑体" w:hAnsi="Times New Roman" w:eastAsia="黑体" w:cs="黑体"/>
          <w:b/>
          <w:bCs/>
          <w:color w:val="000000"/>
          <w:kern w:val="2"/>
          <w:sz w:val="36"/>
          <w:szCs w:val="36"/>
          <w:highlight w:val="none"/>
          <w:lang w:val="en-US" w:eastAsia="zh-CN" w:bidi="ar"/>
        </w:rPr>
        <w:t>2020年泉州市建设工程（第三十六次）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right="0"/>
        <w:jc w:val="center"/>
        <w:rPr>
          <w:rFonts w:hint="eastAsia" w:ascii="黑体" w:eastAsia="黑体" w:cs="黑体"/>
          <w:b/>
          <w:bCs/>
          <w:color w:val="000000"/>
          <w:sz w:val="36"/>
          <w:szCs w:val="36"/>
          <w:highlight w:val="none"/>
          <w:lang w:val="en-US"/>
        </w:rPr>
      </w:pPr>
      <w:r>
        <w:rPr>
          <w:rFonts w:hint="eastAsia" w:ascii="黑体" w:hAnsi="Times New Roman" w:eastAsia="黑体" w:cs="黑体"/>
          <w:b/>
          <w:bCs/>
          <w:color w:val="000000"/>
          <w:kern w:val="2"/>
          <w:sz w:val="36"/>
          <w:szCs w:val="36"/>
          <w:highlight w:val="none"/>
          <w:lang w:val="en-US" w:eastAsia="zh-CN" w:bidi="ar"/>
        </w:rPr>
        <w:t>优秀QC小组活动成果申报表</w:t>
      </w:r>
    </w:p>
    <w:p>
      <w:pPr>
        <w:keepNext w:val="0"/>
        <w:keepLines w:val="0"/>
        <w:widowControl w:val="0"/>
        <w:suppressLineNumbers w:val="0"/>
        <w:adjustRightInd w:val="0"/>
        <w:snapToGrid w:val="0"/>
        <w:spacing w:before="156" w:beforeLines="50" w:beforeAutospacing="0" w:after="62" w:afterLines="20" w:afterAutospacing="0"/>
        <w:ind w:left="0" w:right="0"/>
        <w:jc w:val="both"/>
        <w:rPr>
          <w:rFonts w:hint="eastAsia" w:ascii="仿宋_GB2312" w:hAnsi="宋体" w:eastAsia="仿宋_GB2312" w:cs="宋体"/>
          <w:color w:val="000000"/>
          <w:sz w:val="24"/>
          <w:szCs w:val="24"/>
          <w:highlight w:val="none"/>
          <w:lang w:val="en-US"/>
        </w:rPr>
      </w:pPr>
      <w:r>
        <w:rPr>
          <w:rFonts w:hint="eastAsia" w:ascii="仿宋_GB2312" w:hAnsi="宋体" w:eastAsia="仿宋_GB2312" w:cs="宋体"/>
          <w:color w:val="000000"/>
          <w:kern w:val="2"/>
          <w:sz w:val="24"/>
          <w:szCs w:val="24"/>
          <w:highlight w:val="none"/>
          <w:lang w:val="en-US" w:eastAsia="zh-CN" w:bidi="ar"/>
        </w:rPr>
        <w:t>单位名称（全称、公章）：                                  年    月    日</w:t>
      </w:r>
    </w:p>
    <w:tbl>
      <w:tblPr>
        <w:tblStyle w:val="5"/>
        <w:tblW w:w="9465" w:type="dxa"/>
        <w:tblInd w:w="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5"/>
        <w:gridCol w:w="1920"/>
        <w:gridCol w:w="960"/>
        <w:gridCol w:w="1440"/>
        <w:gridCol w:w="1260"/>
        <w:gridCol w:w="23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4"/>
                <w:szCs w:val="24"/>
                <w:highlight w:val="none"/>
                <w:lang w:val="en-US" w:eastAsia="zh-CN" w:bidi="ar"/>
              </w:rPr>
              <w:t>QC小组名称   （全称）</w:t>
            </w:r>
          </w:p>
        </w:tc>
        <w:tc>
          <w:tcPr>
            <w:tcW w:w="4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4"/>
                <w:szCs w:val="24"/>
                <w:highlight w:val="none"/>
                <w:lang w:val="en-US" w:eastAsia="zh-CN" w:bidi="ar"/>
              </w:rPr>
              <w:t>小组人数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4"/>
                <w:szCs w:val="24"/>
                <w:highlight w:val="none"/>
                <w:lang w:val="en-US" w:eastAsia="zh-CN" w:bidi="ar"/>
              </w:rPr>
              <w:t>活动课题  名称</w:t>
            </w:r>
          </w:p>
        </w:tc>
        <w:tc>
          <w:tcPr>
            <w:tcW w:w="4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4"/>
                <w:szCs w:val="24"/>
                <w:highlight w:val="none"/>
                <w:lang w:val="en-US" w:eastAsia="zh-CN" w:bidi="ar"/>
              </w:rPr>
              <w:t>活动课题类型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4"/>
                <w:szCs w:val="24"/>
                <w:highlight w:val="none"/>
                <w:lang w:val="en-US" w:eastAsia="zh-CN" w:bidi="ar"/>
              </w:rPr>
              <w:t>活动课题  起止时间</w:t>
            </w:r>
          </w:p>
        </w:tc>
        <w:tc>
          <w:tcPr>
            <w:tcW w:w="4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4"/>
                <w:szCs w:val="24"/>
                <w:highlight w:val="none"/>
                <w:lang w:val="en-US" w:eastAsia="zh-CN" w:bidi="ar"/>
              </w:rPr>
              <w:t>发表人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4"/>
                <w:szCs w:val="24"/>
                <w:highlight w:val="none"/>
                <w:lang w:val="en-US" w:eastAsia="zh-CN" w:bidi="ar"/>
              </w:rPr>
              <w:t>通讯地址</w:t>
            </w:r>
          </w:p>
        </w:tc>
        <w:tc>
          <w:tcPr>
            <w:tcW w:w="4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4"/>
                <w:szCs w:val="24"/>
                <w:highlight w:val="none"/>
                <w:lang w:val="en-US" w:eastAsia="zh-CN" w:bidi="ar"/>
              </w:rPr>
              <w:t>邮编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4"/>
                <w:szCs w:val="24"/>
                <w:highlight w:val="none"/>
                <w:lang w:val="en-US" w:eastAsia="zh-CN" w:bidi="ar"/>
              </w:rPr>
              <w:t>QC小组主要成员</w:t>
            </w:r>
          </w:p>
        </w:tc>
        <w:tc>
          <w:tcPr>
            <w:tcW w:w="79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4"/>
                <w:szCs w:val="24"/>
                <w:highlight w:val="none"/>
                <w:lang w:val="en-US" w:eastAsia="zh-CN" w:bidi="ar"/>
              </w:rPr>
              <w:t>（限报6人）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4"/>
                <w:szCs w:val="24"/>
                <w:highlight w:val="none"/>
                <w:lang w:val="en-US" w:eastAsia="zh-CN" w:bidi="ar"/>
              </w:rPr>
              <w:t>单位内主管 部门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4"/>
                <w:szCs w:val="24"/>
                <w:highlight w:val="none"/>
                <w:lang w:val="en-US" w:eastAsia="zh-CN" w:bidi="ar"/>
              </w:rPr>
              <w:t>联系人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20" w:right="0"/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4"/>
                <w:szCs w:val="24"/>
                <w:highlight w:val="none"/>
                <w:lang w:val="en-US" w:eastAsia="zh-CN" w:bidi="ar"/>
              </w:rPr>
              <w:t>手机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4"/>
                <w:szCs w:val="24"/>
                <w:highlight w:val="none"/>
                <w:lang w:val="en-US" w:eastAsia="zh-CN" w:bidi="ar"/>
              </w:rPr>
              <w:t>办公室电话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  <w:lang w:val="en-US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4"/>
                <w:szCs w:val="24"/>
                <w:highlight w:val="none"/>
                <w:lang w:val="en-US" w:eastAsia="zh-CN" w:bidi="ar"/>
              </w:rPr>
              <w:t>传真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  <w:lang w:val="en-US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20" w:right="0"/>
              <w:jc w:val="center"/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4"/>
                <w:highlight w:val="none"/>
                <w:lang w:val="en-US" w:eastAsia="zh-CN" w:bidi="ar"/>
              </w:rPr>
              <w:t>E-mail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1" w:hRule="atLeast"/>
        </w:trPr>
        <w:tc>
          <w:tcPr>
            <w:tcW w:w="94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62" w:beforeLines="20" w:beforeAutospacing="0" w:after="0" w:afterAutospacing="0"/>
              <w:ind w:left="0" w:right="0"/>
              <w:jc w:val="left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4"/>
                <w:szCs w:val="24"/>
                <w:highlight w:val="none"/>
                <w:lang w:val="en-US" w:eastAsia="zh-CN" w:bidi="ar"/>
              </w:rPr>
              <w:t>QC小组简介：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94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62" w:beforeLines="20" w:beforeAutospacing="0" w:after="0" w:afterAutospacing="0"/>
              <w:ind w:left="0" w:right="0"/>
              <w:jc w:val="left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4"/>
                <w:szCs w:val="24"/>
                <w:highlight w:val="none"/>
                <w:lang w:val="en-US" w:eastAsia="zh-CN" w:bidi="ar"/>
              </w:rPr>
              <w:t>本成果社会和经济效益、形成企业标准和工法等情况：</w:t>
            </w:r>
          </w:p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62" w:beforeLines="20" w:beforeAutospacing="0" w:after="0" w:afterAutospacing="0"/>
              <w:ind w:left="0" w:right="0"/>
              <w:jc w:val="left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62" w:beforeLines="20" w:beforeAutospacing="0" w:after="0" w:afterAutospacing="0"/>
              <w:ind w:left="0" w:right="0"/>
              <w:jc w:val="left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94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62" w:beforeLines="20" w:beforeAutospacing="0" w:after="0" w:afterAutospacing="0"/>
              <w:ind w:left="0" w:right="0"/>
              <w:jc w:val="left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4"/>
                <w:szCs w:val="24"/>
                <w:highlight w:val="none"/>
                <w:lang w:val="en-US" w:eastAsia="zh-CN" w:bidi="ar"/>
              </w:rPr>
              <w:t>本成果获奖情况：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</w:trPr>
        <w:tc>
          <w:tcPr>
            <w:tcW w:w="94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62" w:beforeLines="20" w:beforeAutospacing="0" w:after="0" w:afterAutospacing="0"/>
              <w:ind w:left="0" w:right="0"/>
              <w:jc w:val="left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4"/>
                <w:szCs w:val="24"/>
                <w:highlight w:val="none"/>
                <w:lang w:val="en-US" w:eastAsia="zh-CN" w:bidi="ar"/>
              </w:rPr>
              <w:t>评价认可意见：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156" w:afterLines="50" w:afterAutospacing="0"/>
              <w:ind w:left="0" w:right="1151"/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4"/>
                <w:szCs w:val="24"/>
                <w:highlight w:val="none"/>
                <w:lang w:val="en-US" w:eastAsia="zh-CN" w:bidi="ar"/>
              </w:rPr>
              <w:t xml:space="preserve">                                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156" w:afterLines="50" w:afterAutospacing="0"/>
              <w:ind w:left="0" w:right="1151"/>
              <w:jc w:val="right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4"/>
                <w:szCs w:val="24"/>
                <w:highlight w:val="none"/>
                <w:lang w:val="en-US" w:eastAsia="zh-CN" w:bidi="ar"/>
              </w:rPr>
              <w:t>负责人（签字）：</w:t>
            </w:r>
          </w:p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62" w:afterLines="20" w:afterAutospacing="0"/>
              <w:ind w:left="0" w:right="1151"/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4"/>
                <w:szCs w:val="24"/>
                <w:highlight w:val="none"/>
                <w:lang w:val="en-US" w:eastAsia="zh-CN" w:bidi="ar"/>
              </w:rPr>
              <w:t xml:space="preserve">                                              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9" w:hRule="atLeast"/>
        </w:trPr>
        <w:tc>
          <w:tcPr>
            <w:tcW w:w="94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156" w:beforeLines="50" w:beforeAutospacing="0" w:after="0" w:afterAutospacing="0"/>
              <w:ind w:left="0" w:right="0"/>
              <w:jc w:val="left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4"/>
                <w:szCs w:val="24"/>
                <w:highlight w:val="none"/>
                <w:lang w:val="en-US" w:eastAsia="zh-CN" w:bidi="ar"/>
              </w:rPr>
              <w:t>经济效益认可部门（一般指企业财务）意见：</w:t>
            </w:r>
          </w:p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62" w:afterLines="20" w:afterAutospacing="0"/>
              <w:ind w:left="0" w:right="0" w:firstLine="480" w:firstLineChars="200"/>
              <w:jc w:val="right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4"/>
                <w:szCs w:val="24"/>
                <w:highlight w:val="none"/>
                <w:lang w:val="en-US" w:eastAsia="zh-CN" w:bidi="ar"/>
              </w:rPr>
              <w:t xml:space="preserve">                 年   月   日(公章)</w:t>
            </w:r>
          </w:p>
        </w:tc>
      </w:tr>
    </w:tbl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beforeAutospacing="0" w:afterAutospacing="0" w:line="360" w:lineRule="auto"/>
        <w:ind w:left="0" w:leftChars="0" w:right="391" w:rightChars="0" w:firstLine="0" w:firstLineChars="0"/>
        <w:jc w:val="both"/>
        <w:textAlignment w:val="auto"/>
        <w:outlineLvl w:val="9"/>
        <w:rPr>
          <w:rFonts w:hint="eastAsia" w:ascii="仿宋_GB2312" w:hAnsi="宋体" w:eastAsia="仿宋_GB2312" w:cs="宋体"/>
          <w:color w:val="000000"/>
          <w:szCs w:val="21"/>
          <w:highlight w:val="none"/>
          <w:lang w:val="en-US"/>
        </w:rPr>
      </w:pPr>
      <w:r>
        <w:rPr>
          <w:rFonts w:hint="eastAsia" w:ascii="仿宋_GB2312" w:hAnsi="宋体" w:eastAsia="仿宋_GB2312" w:cs="宋体"/>
          <w:b/>
          <w:bCs w:val="0"/>
          <w:color w:val="000000"/>
          <w:kern w:val="2"/>
          <w:sz w:val="21"/>
          <w:szCs w:val="21"/>
          <w:highlight w:val="none"/>
          <w:lang w:val="en-US" w:eastAsia="zh-CN" w:bidi="ar"/>
        </w:rPr>
        <w:t>注：</w:t>
      </w:r>
      <w:r>
        <w:rPr>
          <w:rFonts w:hint="eastAsia" w:ascii="仿宋_GB2312" w:hAnsi="宋体" w:eastAsia="仿宋_GB2312" w:cs="宋体"/>
          <w:color w:val="000000"/>
          <w:kern w:val="2"/>
          <w:sz w:val="21"/>
          <w:szCs w:val="21"/>
          <w:highlight w:val="none"/>
          <w:lang w:val="en-US" w:eastAsia="zh-CN" w:bidi="ar"/>
        </w:rPr>
        <w:t>1</w:t>
      </w:r>
      <w:r>
        <w:rPr>
          <w:rFonts w:hint="eastAsia" w:ascii="仿宋_GB2312" w:hAnsi="宋体" w:eastAsia="仿宋_GB2312" w:cs="宋体"/>
          <w:b/>
          <w:bCs w:val="0"/>
          <w:color w:val="000000"/>
          <w:kern w:val="2"/>
          <w:sz w:val="21"/>
          <w:szCs w:val="21"/>
          <w:highlight w:val="none"/>
          <w:lang w:val="en-US" w:eastAsia="zh-CN" w:bidi="ar"/>
        </w:rPr>
        <w:t>.</w:t>
      </w:r>
      <w:r>
        <w:rPr>
          <w:rFonts w:hint="eastAsia" w:ascii="仿宋_GB2312" w:hAnsi="宋体" w:eastAsia="仿宋_GB2312" w:cs="宋体"/>
          <w:color w:val="000000"/>
          <w:kern w:val="2"/>
          <w:sz w:val="21"/>
          <w:szCs w:val="21"/>
          <w:highlight w:val="none"/>
          <w:lang w:val="en-US" w:eastAsia="zh-CN" w:bidi="ar"/>
        </w:rPr>
        <w:t>单位名称和QC小组名称应填写全称；</w:t>
      </w:r>
    </w:p>
    <w:p>
      <w:pPr>
        <w:keepNext w:val="0"/>
        <w:keepLines w:val="0"/>
        <w:widowControl w:val="0"/>
        <w:suppressLineNumbers w:val="0"/>
        <w:adjustRightInd w:val="0"/>
        <w:snapToGrid w:val="0"/>
        <w:spacing w:before="62" w:beforeLines="20" w:beforeAutospacing="0" w:after="0" w:afterAutospacing="0" w:line="360" w:lineRule="auto"/>
        <w:ind w:left="0" w:right="391" w:firstLine="405"/>
        <w:jc w:val="both"/>
        <w:rPr>
          <w:rFonts w:hint="eastAsia" w:ascii="仿宋_GB2312" w:hAnsi="宋体" w:eastAsia="仿宋_GB2312" w:cs="宋体"/>
          <w:color w:val="000000"/>
          <w:szCs w:val="21"/>
          <w:highlight w:val="none"/>
          <w:lang w:val="en-US"/>
        </w:rPr>
      </w:pPr>
      <w:r>
        <w:rPr>
          <w:rFonts w:hint="eastAsia" w:ascii="仿宋_GB2312" w:hAnsi="宋体" w:eastAsia="仿宋_GB2312" w:cs="宋体"/>
          <w:color w:val="000000"/>
          <w:kern w:val="2"/>
          <w:sz w:val="21"/>
          <w:szCs w:val="21"/>
          <w:highlight w:val="none"/>
          <w:lang w:val="en-US" w:eastAsia="zh-CN" w:bidi="ar"/>
        </w:rPr>
        <w:t>2．QC小组主要成员限报6人。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57" w:afterLines="50" w:afterAutospacing="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eastAsia="仿宋_GB2312" w:cs="仿宋_GB2312"/>
          <w:color w:val="000000"/>
          <w:sz w:val="32"/>
          <w:szCs w:val="32"/>
          <w:highlight w:val="none"/>
          <w:lang w:val="en-US"/>
        </w:rPr>
      </w:pPr>
      <w:r>
        <w:rPr>
          <w:rFonts w:hint="eastAsia" w:ascii="仿宋_GB2312" w:hAnsi="Times New Roman" w:eastAsia="仿宋_GB2312" w:cs="Times New Roman"/>
          <w:color w:val="000000"/>
          <w:kern w:val="2"/>
          <w:sz w:val="32"/>
          <w:szCs w:val="32"/>
          <w:highlight w:val="yellow"/>
          <w:lang w:val="en-US" w:eastAsia="zh-CN" w:bidi="ar"/>
        </w:rPr>
        <w:br w:type="page"/>
      </w:r>
      <w:r>
        <w:rPr>
          <w:rFonts w:hint="eastAsia" w:ascii="仿宋_GB2312" w:hAnsi="Times New Roman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  <w:t>附件2：</w:t>
      </w:r>
    </w:p>
    <w:p>
      <w:pPr>
        <w:keepNext w:val="0"/>
        <w:keepLines w:val="0"/>
        <w:widowControl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center"/>
        <w:rPr>
          <w:rFonts w:hint="eastAsia" w:ascii="黑体" w:eastAsia="黑体" w:cs="黑体"/>
          <w:b/>
          <w:bCs/>
          <w:color w:val="000000"/>
          <w:sz w:val="36"/>
          <w:szCs w:val="36"/>
          <w:highlight w:val="none"/>
          <w:lang w:val="en-US"/>
        </w:rPr>
      </w:pPr>
      <w:r>
        <w:rPr>
          <w:rFonts w:hint="eastAsia" w:ascii="黑体" w:hAnsi="Times New Roman" w:eastAsia="黑体" w:cs="黑体"/>
          <w:b/>
          <w:bCs/>
          <w:color w:val="000000"/>
          <w:kern w:val="2"/>
          <w:sz w:val="36"/>
          <w:szCs w:val="36"/>
          <w:highlight w:val="none"/>
          <w:lang w:val="en-US" w:eastAsia="zh-CN" w:bidi="ar"/>
        </w:rPr>
        <w:t>2020年泉州市建设工程（第三十六次）优秀QC小组活动成果资料规格及要求</w:t>
      </w:r>
    </w:p>
    <w:tbl>
      <w:tblPr>
        <w:tblStyle w:val="5"/>
        <w:tblpPr w:leftFromText="180" w:rightFromText="180" w:vertAnchor="text" w:horzAnchor="page" w:tblpX="1692" w:tblpY="334"/>
        <w:tblW w:w="64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7" w:hRule="atLeast"/>
        </w:trPr>
        <w:tc>
          <w:tcPr>
            <w:tcW w:w="6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eastAsia="楷体_GB2312" w:cs="楷体_GB2312"/>
                <w:color w:val="000000"/>
                <w:sz w:val="28"/>
                <w:szCs w:val="24"/>
                <w:highlight w:val="none"/>
                <w:bdr w:val="single" w:color="auto" w:sz="4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/>
                <w:bCs w:val="0"/>
                <w:color w:val="000000"/>
                <w:sz w:val="44"/>
                <w:szCs w:val="24"/>
                <w:highlight w:val="none"/>
                <w:lang w:val="en-US"/>
              </w:rPr>
            </w:pPr>
            <w:r>
              <w:rPr>
                <w:rFonts w:hint="eastAsia" w:ascii="宋体" w:hAnsi="Times New Roman" w:eastAsia="宋体" w:cs="宋体"/>
                <w:b/>
                <w:bCs w:val="0"/>
                <w:color w:val="000000"/>
                <w:kern w:val="2"/>
                <w:sz w:val="44"/>
                <w:szCs w:val="24"/>
                <w:highlight w:val="none"/>
                <w:bdr w:val="single" w:color="auto" w:sz="4" w:space="0"/>
                <w:lang w:val="en-US" w:eastAsia="zh-CN" w:bidi="ar"/>
              </w:rPr>
              <w:t>标题</w:t>
            </w:r>
            <w:r>
              <w:rPr>
                <w:rFonts w:hint="eastAsia" w:ascii="宋体" w:hAnsi="Times New Roman" w:eastAsia="宋体" w:cs="宋体"/>
                <w:b/>
                <w:bCs w:val="0"/>
                <w:color w:val="000000"/>
                <w:kern w:val="2"/>
                <w:sz w:val="44"/>
                <w:szCs w:val="24"/>
                <w:highlight w:val="none"/>
                <w:lang w:val="en-US" w:eastAsia="zh-CN" w:bidi="ar"/>
              </w:rPr>
              <w:t>:</w:t>
            </w:r>
            <w:r>
              <w:rPr>
                <w:rFonts w:hint="eastAsia" w:ascii="宋体" w:hAnsi="Times New Roman" w:eastAsia="宋体" w:cs="宋体"/>
                <w:b/>
                <w:bCs w:val="0"/>
                <w:color w:val="000000"/>
                <w:kern w:val="2"/>
                <w:sz w:val="44"/>
                <w:szCs w:val="24"/>
                <w:highlight w:val="none"/>
                <w:bdr w:val="single" w:color="auto" w:sz="4" w:space="0"/>
                <w:lang w:val="en-US" w:eastAsia="zh-CN" w:bidi="ar"/>
              </w:rPr>
              <w:t>居中</w:t>
            </w:r>
            <w:r>
              <w:rPr>
                <w:rFonts w:hint="eastAsia" w:ascii="宋体" w:hAnsi="Times New Roman" w:eastAsia="宋体" w:cs="宋体"/>
                <w:b/>
                <w:bCs w:val="0"/>
                <w:color w:val="000000"/>
                <w:kern w:val="2"/>
                <w:sz w:val="44"/>
                <w:szCs w:val="24"/>
                <w:highlight w:val="none"/>
                <w:lang w:val="en-US" w:eastAsia="zh-CN" w:bidi="ar"/>
              </w:rPr>
              <w:t>,2</w:t>
            </w:r>
            <w:r>
              <w:rPr>
                <w:rFonts w:hint="eastAsia" w:ascii="宋体" w:hAnsi="Times New Roman" w:eastAsia="宋体" w:cs="宋体"/>
                <w:b/>
                <w:bCs w:val="0"/>
                <w:color w:val="000000"/>
                <w:kern w:val="2"/>
                <w:sz w:val="44"/>
                <w:szCs w:val="24"/>
                <w:highlight w:val="none"/>
                <w:bdr w:val="single" w:color="auto" w:sz="4" w:space="0"/>
                <w:lang w:val="en-US" w:eastAsia="zh-CN" w:bidi="ar"/>
              </w:rPr>
              <w:t>宋加粗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eastAsia="楷体_GB2312" w:cs="楷体_GB2312"/>
                <w:color w:val="000000"/>
                <w:sz w:val="28"/>
                <w:szCs w:val="24"/>
                <w:highlight w:val="none"/>
                <w:lang w:val="en-US"/>
              </w:rPr>
            </w:pPr>
            <w:r>
              <w:rPr>
                <w:rFonts w:hint="eastAsia" w:ascii="楷体_GB2312" w:hAnsi="Times New Roman" w:eastAsia="楷体_GB2312" w:cs="楷体_GB2312"/>
                <w:color w:val="000000"/>
                <w:kern w:val="2"/>
                <w:sz w:val="28"/>
                <w:szCs w:val="24"/>
                <w:highlight w:val="none"/>
                <w:bdr w:val="single" w:color="auto" w:sz="4" w:space="0"/>
                <w:lang w:val="en-US" w:eastAsia="zh-CN" w:bidi="ar"/>
              </w:rPr>
              <w:t>企业和小组名称</w:t>
            </w:r>
            <w:r>
              <w:rPr>
                <w:rFonts w:hint="eastAsia" w:ascii="楷体_GB2312" w:hAnsi="Times New Roman" w:eastAsia="楷体_GB2312" w:cs="楷体_GB2312"/>
                <w:color w:val="000000"/>
                <w:kern w:val="2"/>
                <w:sz w:val="28"/>
                <w:szCs w:val="24"/>
                <w:highlight w:val="none"/>
                <w:lang w:val="en-US" w:eastAsia="zh-CN" w:bidi="ar"/>
              </w:rPr>
              <w:t>:</w:t>
            </w:r>
            <w:r>
              <w:rPr>
                <w:rFonts w:hint="eastAsia" w:ascii="楷体_GB2312" w:hAnsi="Times New Roman" w:eastAsia="楷体_GB2312" w:cs="楷体_GB2312"/>
                <w:color w:val="000000"/>
                <w:kern w:val="2"/>
                <w:sz w:val="28"/>
                <w:szCs w:val="24"/>
                <w:highlight w:val="none"/>
                <w:bdr w:val="single" w:color="auto" w:sz="4" w:space="0"/>
                <w:lang w:val="en-US" w:eastAsia="zh-CN" w:bidi="ar"/>
              </w:rPr>
              <w:t>居中，</w:t>
            </w:r>
            <w:r>
              <w:rPr>
                <w:rFonts w:hint="eastAsia" w:ascii="楷体_GB2312" w:hAnsi="Times New Roman" w:eastAsia="楷体_GB2312" w:cs="楷体_GB2312"/>
                <w:color w:val="000000"/>
                <w:kern w:val="2"/>
                <w:sz w:val="28"/>
                <w:szCs w:val="24"/>
                <w:highlight w:val="none"/>
                <w:lang w:val="en-US" w:eastAsia="zh-CN" w:bidi="ar"/>
              </w:rPr>
              <w:t>4</w:t>
            </w:r>
            <w:r>
              <w:rPr>
                <w:rFonts w:hint="eastAsia" w:ascii="楷体_GB2312" w:hAnsi="Times New Roman" w:eastAsia="楷体_GB2312" w:cs="楷体_GB2312"/>
                <w:color w:val="000000"/>
                <w:kern w:val="2"/>
                <w:sz w:val="28"/>
                <w:szCs w:val="24"/>
                <w:highlight w:val="none"/>
                <w:bdr w:val="single" w:color="auto" w:sz="4" w:space="0"/>
                <w:lang w:val="en-US" w:eastAsia="zh-CN" w:bidi="ar"/>
              </w:rPr>
              <w:t>楷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both"/>
              <w:rPr>
                <w:rFonts w:hint="eastAsia" w:ascii="仿宋_GB2312" w:eastAsia="仿宋_GB2312" w:cs="仿宋_GB2312"/>
                <w:color w:val="000000"/>
                <w:sz w:val="28"/>
                <w:szCs w:val="28"/>
                <w:highlight w:val="none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312" w:firstLine="840" w:firstLineChars="400"/>
              <w:jc w:val="both"/>
              <w:rPr>
                <w:rFonts w:hint="eastAsia" w:ascii="宋体" w:hAnsi="Times New Roman" w:eastAsia="宋体" w:cs="宋体"/>
                <w:color w:val="000000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（正文）× × × × × × × × × × × × × × × × × × × × × × × × × × × × × × × × × ×（正文）。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312" w:firstLine="522"/>
              <w:jc w:val="both"/>
              <w:rPr>
                <w:rFonts w:hint="eastAsia" w:ascii="宋体" w:hAnsi="Times New Roman" w:eastAsia="宋体" w:cs="宋体"/>
                <w:color w:val="000000"/>
                <w:spacing w:val="4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spacing w:val="4"/>
                <w:kern w:val="2"/>
                <w:sz w:val="21"/>
                <w:szCs w:val="21"/>
                <w:highlight w:val="none"/>
                <w:lang w:val="en-US" w:eastAsia="zh-CN" w:bidi="ar"/>
              </w:rPr>
              <w:t>● 正文5号宋体；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 w:firstLine="522"/>
              <w:jc w:val="both"/>
              <w:rPr>
                <w:rFonts w:hint="eastAsia" w:ascii="宋体" w:hAnsi="Times New Roman" w:eastAsia="宋体" w:cs="宋体"/>
                <w:color w:val="000000"/>
                <w:spacing w:val="4"/>
                <w:szCs w:val="21"/>
                <w:highlight w:val="none"/>
                <w:bdr w:val="single" w:color="auto" w:sz="4" w:space="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spacing w:val="4"/>
                <w:kern w:val="2"/>
                <w:sz w:val="21"/>
                <w:szCs w:val="21"/>
                <w:highlight w:val="none"/>
                <w:lang w:val="en-US" w:eastAsia="zh-CN" w:bidi="ar"/>
              </w:rPr>
              <w:t>● 小标题（如工程概况、选题理由等）5黑；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 w:firstLine="522"/>
              <w:jc w:val="both"/>
              <w:rPr>
                <w:rFonts w:hint="eastAsia" w:ascii="宋体" w:hAnsi="Times New Roman" w:eastAsia="宋体" w:cs="宋体"/>
                <w:color w:val="000000"/>
                <w:spacing w:val="4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spacing w:val="4"/>
                <w:kern w:val="2"/>
                <w:sz w:val="21"/>
                <w:szCs w:val="21"/>
                <w:highlight w:val="none"/>
                <w:lang w:val="en-US" w:eastAsia="zh-CN" w:bidi="ar"/>
              </w:rPr>
              <w:t>● 图表名称用小5黑，表格名称放在表格上方，图的名称放在图的下方；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-3" w:right="0" w:firstLine="522"/>
              <w:jc w:val="both"/>
              <w:rPr>
                <w:rFonts w:hint="eastAsia" w:ascii="宋体" w:hAnsi="Times New Roman" w:eastAsia="宋体" w:cs="宋体"/>
                <w:color w:val="000000"/>
                <w:spacing w:val="4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spacing w:val="4"/>
                <w:kern w:val="2"/>
                <w:sz w:val="21"/>
                <w:szCs w:val="21"/>
                <w:highlight w:val="none"/>
                <w:lang w:val="en-US" w:eastAsia="zh-CN" w:bidi="ar"/>
              </w:rPr>
              <w:t>● 图表中的字体根据图表大小而定，一般与正文相同，也可采用小5或6宋；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538" w:firstLineChars="247"/>
              <w:jc w:val="both"/>
              <w:rPr>
                <w:rFonts w:hint="eastAsia" w:ascii="楷体_GB2312" w:eastAsia="楷体_GB2312" w:cs="楷体_GB2312"/>
                <w:color w:val="000000"/>
                <w:sz w:val="28"/>
                <w:szCs w:val="24"/>
                <w:highlight w:val="none"/>
                <w:bdr w:val="single" w:color="auto" w:sz="4" w:space="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spacing w:val="4"/>
                <w:kern w:val="2"/>
                <w:sz w:val="21"/>
                <w:szCs w:val="21"/>
                <w:highlight w:val="none"/>
                <w:lang w:val="en-US" w:eastAsia="zh-CN" w:bidi="ar"/>
              </w:rPr>
              <w:t>● 计量单位（mm、kg等）、时间（年月日）写法要统一。</w:t>
            </w:r>
          </w:p>
        </w:tc>
      </w:tr>
    </w:tbl>
    <w:p>
      <w:pPr>
        <w:keepNext w:val="0"/>
        <w:keepLines w:val="0"/>
        <w:widowControl/>
        <w:suppressLineNumbers w:val="0"/>
        <w:spacing w:before="0" w:beforeAutospacing="0" w:after="0" w:afterAutospacing="0" w:line="480" w:lineRule="exact"/>
        <w:ind w:left="0" w:right="-289"/>
        <w:jc w:val="both"/>
        <w:rPr>
          <w:rFonts w:hint="eastAsia" w:ascii="仿宋_GB2312" w:hAnsi="楷体" w:eastAsia="仿宋_GB2312" w:cs="仿宋_GB2312"/>
          <w:color w:val="000000"/>
          <w:sz w:val="32"/>
          <w:szCs w:val="32"/>
          <w:highlight w:val="none"/>
          <w:lang w:val="en-US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 w:line="480" w:lineRule="exact"/>
        <w:ind w:left="0" w:right="-289"/>
        <w:jc w:val="both"/>
        <w:rPr>
          <w:rFonts w:hint="eastAsia" w:ascii="仿宋_GB2312" w:hAnsi="楷体" w:eastAsia="仿宋_GB2312" w:cs="仿宋_GB2312"/>
          <w:color w:val="000000"/>
          <w:sz w:val="32"/>
          <w:szCs w:val="32"/>
          <w:highlight w:val="none"/>
          <w:lang w:val="en-US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 w:line="480" w:lineRule="exact"/>
        <w:ind w:left="0" w:right="-289"/>
        <w:jc w:val="both"/>
        <w:rPr>
          <w:rFonts w:hint="eastAsia" w:ascii="仿宋_GB2312" w:hAnsi="楷体" w:eastAsia="仿宋_GB2312" w:cs="仿宋_GB2312"/>
          <w:color w:val="000000"/>
          <w:sz w:val="32"/>
          <w:szCs w:val="32"/>
          <w:highlight w:val="none"/>
          <w:lang w:val="en-US"/>
        </w:rPr>
      </w:pPr>
      <w:r>
        <w:rPr>
          <w:rFonts w:hint="eastAsia" w:ascii="仿宋_GB2312" w:hAnsi="楷体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  <w:t>←-大标题要求</w:t>
      </w:r>
    </w:p>
    <w:p>
      <w:pPr>
        <w:keepNext w:val="0"/>
        <w:keepLines w:val="0"/>
        <w:widowControl/>
        <w:suppressLineNumbers w:val="0"/>
        <w:spacing w:before="156" w:beforeLines="50" w:beforeAutospacing="0" w:after="156" w:afterLines="50" w:afterAutospacing="0" w:line="480" w:lineRule="exact"/>
        <w:ind w:left="0" w:right="0"/>
        <w:jc w:val="both"/>
        <w:rPr>
          <w:rFonts w:hint="eastAsia" w:ascii="仿宋_GB2312" w:hAnsi="楷体" w:eastAsia="仿宋_GB2312" w:cs="仿宋_GB2312"/>
          <w:color w:val="000000"/>
          <w:sz w:val="32"/>
          <w:szCs w:val="32"/>
          <w:highlight w:val="none"/>
          <w:lang w:val="en-US"/>
        </w:rPr>
      </w:pPr>
      <w:r>
        <w:rPr>
          <w:rFonts w:hint="eastAsia" w:ascii="仿宋_GB2312" w:hAnsi="楷体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  <w:t>←-副标题要求</w:t>
      </w:r>
    </w:p>
    <w:p>
      <w:pPr>
        <w:keepNext w:val="0"/>
        <w:keepLines w:val="0"/>
        <w:widowControl/>
        <w:suppressLineNumbers w:val="0"/>
        <w:adjustRightInd w:val="0"/>
        <w:snapToGrid w:val="0"/>
        <w:spacing w:before="0" w:beforeAutospacing="0" w:after="0" w:afterAutospacing="0"/>
        <w:ind w:left="0" w:right="74"/>
        <w:jc w:val="both"/>
        <w:rPr>
          <w:rFonts w:hint="eastAsia" w:ascii="仿宋_GB2312" w:hAnsi="楷体" w:eastAsia="仿宋_GB2312" w:cs="仿宋_GB2312"/>
          <w:color w:val="000000"/>
          <w:sz w:val="32"/>
          <w:szCs w:val="32"/>
          <w:highlight w:val="none"/>
          <w:lang w:val="en-US"/>
        </w:rPr>
      </w:pPr>
    </w:p>
    <w:p>
      <w:pPr>
        <w:keepNext w:val="0"/>
        <w:keepLines w:val="0"/>
        <w:widowControl/>
        <w:suppressLineNumbers w:val="0"/>
        <w:adjustRightInd w:val="0"/>
        <w:snapToGrid w:val="0"/>
        <w:spacing w:before="0" w:beforeAutospacing="0" w:after="0" w:afterAutospacing="0"/>
        <w:ind w:left="0" w:right="74"/>
        <w:jc w:val="both"/>
        <w:rPr>
          <w:rFonts w:hint="eastAsia" w:ascii="仿宋_GB2312" w:hAnsi="楷体" w:eastAsia="仿宋_GB2312" w:cs="仿宋_GB2312"/>
          <w:color w:val="000000"/>
          <w:sz w:val="32"/>
          <w:szCs w:val="32"/>
          <w:highlight w:val="none"/>
          <w:lang w:val="en-US"/>
        </w:rPr>
      </w:pPr>
    </w:p>
    <w:p>
      <w:pPr>
        <w:keepNext w:val="0"/>
        <w:keepLines w:val="0"/>
        <w:widowControl/>
        <w:suppressLineNumbers w:val="0"/>
        <w:adjustRightInd w:val="0"/>
        <w:snapToGrid w:val="0"/>
        <w:spacing w:before="0" w:beforeAutospacing="0" w:after="0" w:afterAutospacing="0"/>
        <w:ind w:left="0" w:right="74"/>
        <w:jc w:val="both"/>
        <w:rPr>
          <w:rFonts w:hint="eastAsia" w:ascii="仿宋_GB2312" w:hAnsi="楷体" w:eastAsia="仿宋_GB2312" w:cs="仿宋_GB2312"/>
          <w:color w:val="000000"/>
          <w:sz w:val="32"/>
          <w:szCs w:val="32"/>
          <w:highlight w:val="none"/>
          <w:lang w:val="en-US"/>
        </w:rPr>
      </w:pPr>
    </w:p>
    <w:p>
      <w:pPr>
        <w:keepNext w:val="0"/>
        <w:keepLines w:val="0"/>
        <w:widowControl/>
        <w:suppressLineNumbers w:val="0"/>
        <w:adjustRightInd w:val="0"/>
        <w:snapToGrid w:val="0"/>
        <w:spacing w:before="0" w:beforeAutospacing="0" w:after="0" w:afterAutospacing="0"/>
        <w:ind w:left="0" w:right="74"/>
        <w:jc w:val="both"/>
        <w:rPr>
          <w:rFonts w:hint="eastAsia" w:ascii="仿宋_GB2312" w:hAnsi="楷体" w:eastAsia="仿宋_GB2312" w:cs="仿宋_GB2312"/>
          <w:color w:val="000000"/>
          <w:sz w:val="32"/>
          <w:szCs w:val="32"/>
          <w:highlight w:val="none"/>
          <w:lang w:val="en-US"/>
        </w:rPr>
      </w:pPr>
    </w:p>
    <w:p>
      <w:pPr>
        <w:keepNext w:val="0"/>
        <w:keepLines w:val="0"/>
        <w:widowControl/>
        <w:suppressLineNumbers w:val="0"/>
        <w:adjustRightInd w:val="0"/>
        <w:snapToGrid w:val="0"/>
        <w:spacing w:before="0" w:beforeAutospacing="0" w:after="0" w:afterAutospacing="0"/>
        <w:ind w:left="0" w:right="74"/>
        <w:jc w:val="both"/>
        <w:rPr>
          <w:rFonts w:hint="eastAsia" w:ascii="仿宋_GB2312" w:hAnsi="楷体" w:eastAsia="仿宋_GB2312" w:cs="仿宋_GB2312"/>
          <w:color w:val="000000"/>
          <w:sz w:val="32"/>
          <w:szCs w:val="32"/>
          <w:highlight w:val="none"/>
          <w:lang w:val="en-US"/>
        </w:rPr>
      </w:pPr>
      <w:r>
        <w:rPr>
          <w:rFonts w:hint="eastAsia" w:ascii="仿宋_GB2312" w:hAnsi="楷体" w:eastAsia="仿宋_GB2312" w:cs="仿宋_GB2312"/>
          <w:color w:val="000000"/>
          <w:kern w:val="2"/>
          <w:sz w:val="32"/>
          <w:szCs w:val="32"/>
          <w:highlight w:val="none"/>
          <w:lang w:val="en-US" w:eastAsia="zh-CN" w:bidi="ar"/>
        </w:rPr>
        <w:t>←-正文要求（包括正文的字号、小标题、图表、计量单位和时间写法等）</w:t>
      </w:r>
    </w:p>
    <w:p>
      <w:pPr>
        <w:keepNext w:val="0"/>
        <w:keepLines w:val="0"/>
        <w:widowControl/>
        <w:suppressLineNumbers w:val="0"/>
        <w:adjustRightInd w:val="0"/>
        <w:snapToGrid w:val="0"/>
        <w:spacing w:before="0" w:beforeAutospacing="0" w:after="0" w:afterAutospacing="0"/>
        <w:ind w:left="0" w:right="74"/>
        <w:jc w:val="both"/>
        <w:rPr>
          <w:rFonts w:hint="eastAsia" w:ascii="仿宋_GB2312" w:hAnsi="楷体" w:eastAsia="仿宋_GB2312" w:cs="仿宋_GB2312"/>
          <w:color w:val="000000"/>
          <w:sz w:val="32"/>
          <w:szCs w:val="32"/>
          <w:highlight w:val="none"/>
          <w:lang w:val="en-US"/>
        </w:rPr>
      </w:pPr>
    </w:p>
    <w:p>
      <w:pPr>
        <w:keepNext w:val="0"/>
        <w:keepLines w:val="0"/>
        <w:widowControl/>
        <w:suppressLineNumbers w:val="0"/>
        <w:adjustRightInd w:val="0"/>
        <w:snapToGrid w:val="0"/>
        <w:spacing w:before="0" w:beforeAutospacing="0" w:after="156" w:afterLines="50" w:afterAutospacing="0"/>
        <w:ind w:left="0" w:right="74"/>
        <w:jc w:val="both"/>
        <w:rPr>
          <w:rFonts w:hint="eastAsia" w:ascii="仿宋_GB2312" w:hAnsi="楷体" w:eastAsia="仿宋_GB2312" w:cs="仿宋_GB2312"/>
          <w:color w:val="000000"/>
          <w:sz w:val="32"/>
          <w:szCs w:val="32"/>
          <w:highlight w:val="none"/>
          <w:lang w:val="en-US"/>
        </w:rPr>
      </w:pPr>
    </w:p>
    <w:p>
      <w:pPr>
        <w:keepNext w:val="0"/>
        <w:keepLines w:val="0"/>
        <w:widowControl/>
        <w:suppressLineNumbers w:val="0"/>
        <w:adjustRightInd w:val="0"/>
        <w:snapToGrid w:val="0"/>
        <w:spacing w:before="0" w:beforeAutospacing="0" w:after="0" w:afterAutospacing="0" w:line="500" w:lineRule="exact"/>
        <w:ind w:left="0" w:right="72"/>
        <w:jc w:val="both"/>
        <w:rPr>
          <w:rFonts w:hint="eastAsia" w:ascii="仿宋_GB2312" w:hAnsi="楷体" w:eastAsia="仿宋_GB2312" w:cs="仿宋_GB2312"/>
          <w:b/>
          <w:bCs w:val="0"/>
          <w:color w:val="000000"/>
          <w:sz w:val="28"/>
          <w:szCs w:val="28"/>
          <w:highlight w:val="none"/>
          <w:lang w:val="en-US"/>
        </w:rPr>
      </w:pPr>
    </w:p>
    <w:p>
      <w:pPr>
        <w:keepNext w:val="0"/>
        <w:keepLines w:val="0"/>
        <w:widowControl/>
        <w:suppressLineNumbers w:val="0"/>
        <w:adjustRightInd w:val="0"/>
        <w:snapToGrid w:val="0"/>
        <w:spacing w:before="0" w:beforeAutospacing="0" w:after="0" w:afterAutospacing="0" w:line="500" w:lineRule="exact"/>
        <w:ind w:left="0" w:right="72"/>
        <w:jc w:val="both"/>
        <w:rPr>
          <w:rFonts w:hint="eastAsia" w:ascii="仿宋_GB2312" w:hAnsi="楷体" w:eastAsia="仿宋_GB2312" w:cs="仿宋_GB2312"/>
          <w:b/>
          <w:bCs w:val="0"/>
          <w:color w:val="000000"/>
          <w:sz w:val="28"/>
          <w:szCs w:val="28"/>
          <w:highlight w:val="none"/>
          <w:lang w:val="en-US"/>
        </w:rPr>
      </w:pPr>
      <w:r>
        <w:rPr>
          <w:rFonts w:hint="eastAsia" w:ascii="仿宋_GB2312" w:hAnsi="楷体" w:eastAsia="仿宋_GB2312" w:cs="仿宋_GB2312"/>
          <w:b/>
          <w:bCs w:val="0"/>
          <w:color w:val="000000"/>
          <w:kern w:val="2"/>
          <w:sz w:val="28"/>
          <w:szCs w:val="28"/>
          <w:highlight w:val="none"/>
          <w:lang w:val="en-US" w:eastAsia="zh-CN" w:bidi="ar"/>
        </w:rPr>
        <w:t xml:space="preserve">说 明: </w:t>
      </w:r>
    </w:p>
    <w:p>
      <w:pPr>
        <w:keepNext w:val="0"/>
        <w:keepLines w:val="0"/>
        <w:widowControl/>
        <w:suppressLineNumbers w:val="0"/>
        <w:adjustRightInd w:val="0"/>
        <w:snapToGrid w:val="0"/>
        <w:spacing w:before="0" w:beforeAutospacing="0" w:after="0" w:afterAutospacing="0" w:line="500" w:lineRule="exact"/>
        <w:ind w:left="0" w:right="72" w:firstLine="560" w:firstLineChars="200"/>
        <w:jc w:val="both"/>
        <w:rPr>
          <w:rFonts w:hint="eastAsia" w:ascii="仿宋_GB2312" w:hAnsi="楷体" w:eastAsia="仿宋_GB2312" w:cs="仿宋_GB2312"/>
          <w:color w:val="000000"/>
          <w:sz w:val="28"/>
          <w:szCs w:val="28"/>
          <w:highlight w:val="none"/>
          <w:lang w:val="en-US"/>
        </w:rPr>
      </w:pPr>
      <w:r>
        <w:rPr>
          <w:rFonts w:hint="eastAsia" w:ascii="仿宋_GB2312" w:hAnsi="楷体" w:eastAsia="仿宋_GB2312" w:cs="仿宋_GB2312"/>
          <w:color w:val="000000"/>
          <w:kern w:val="2"/>
          <w:sz w:val="28"/>
          <w:szCs w:val="28"/>
          <w:highlight w:val="none"/>
          <w:lang w:val="en-US" w:eastAsia="zh-CN" w:bidi="ar"/>
        </w:rPr>
        <w:t>1、本文档采用word格式， 页面设置为A4（21×29.7cm），页边距约2cm，不要彩色排版。</w:t>
      </w:r>
    </w:p>
    <w:p>
      <w:pPr>
        <w:keepNext w:val="0"/>
        <w:keepLines w:val="0"/>
        <w:widowControl/>
        <w:suppressLineNumbers w:val="0"/>
        <w:adjustRightInd w:val="0"/>
        <w:snapToGrid w:val="0"/>
        <w:spacing w:before="0" w:beforeAutospacing="0" w:after="0" w:afterAutospacing="0" w:line="500" w:lineRule="exact"/>
        <w:ind w:left="0" w:right="72" w:firstLine="560" w:firstLineChars="200"/>
        <w:jc w:val="both"/>
        <w:rPr>
          <w:rFonts w:hint="eastAsia" w:ascii="仿宋_GB2312" w:hAnsi="楷体" w:eastAsia="仿宋_GB2312" w:cs="仿宋_GB2312"/>
          <w:color w:val="000000"/>
          <w:sz w:val="28"/>
          <w:szCs w:val="28"/>
          <w:highlight w:val="none"/>
          <w:lang w:val="en-US"/>
        </w:rPr>
      </w:pPr>
      <w:r>
        <w:rPr>
          <w:rFonts w:hint="eastAsia" w:ascii="仿宋_GB2312" w:hAnsi="楷体" w:eastAsia="仿宋_GB2312" w:cs="仿宋_GB2312"/>
          <w:color w:val="000000"/>
          <w:kern w:val="2"/>
          <w:sz w:val="28"/>
          <w:szCs w:val="28"/>
          <w:highlight w:val="none"/>
          <w:lang w:val="en-US" w:eastAsia="zh-CN" w:bidi="ar"/>
        </w:rPr>
        <w:t>2、“单位和小组名称”为“XX公司XX QC小组”（企业名称和QC小组名称应全称）。</w:t>
      </w:r>
    </w:p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500" w:lineRule="exact"/>
        <w:ind w:left="0" w:right="0" w:firstLine="560" w:firstLineChars="200"/>
        <w:jc w:val="both"/>
        <w:rPr>
          <w:rFonts w:hint="eastAsia" w:ascii="仿宋_GB2312" w:hAnsi="楷体" w:eastAsia="仿宋_GB2312" w:cs="仿宋_GB2312"/>
          <w:color w:val="000000"/>
          <w:sz w:val="28"/>
          <w:szCs w:val="28"/>
          <w:highlight w:val="none"/>
          <w:lang w:val="en-US"/>
        </w:rPr>
      </w:pPr>
      <w:r>
        <w:rPr>
          <w:rFonts w:hint="eastAsia" w:ascii="仿宋_GB2312" w:hAnsi="楷体" w:eastAsia="仿宋_GB2312" w:cs="仿宋_GB2312"/>
          <w:color w:val="000000"/>
          <w:kern w:val="2"/>
          <w:sz w:val="28"/>
          <w:szCs w:val="28"/>
          <w:highlight w:val="none"/>
          <w:lang w:val="en-US" w:eastAsia="zh-CN" w:bidi="ar"/>
        </w:rPr>
        <w:t>3、请按此格式整理成果材料。本成果材料作为成果评审的依据。</w:t>
      </w:r>
    </w:p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500" w:lineRule="exact"/>
        <w:ind w:left="0" w:right="0" w:firstLine="560" w:firstLineChars="200"/>
        <w:jc w:val="both"/>
        <w:rPr>
          <w:rFonts w:hint="eastAsia" w:ascii="仿宋_GB2312" w:hAnsi="楷体" w:eastAsia="仿宋_GB2312" w:cs="仿宋_GB2312"/>
          <w:color w:val="000000"/>
          <w:sz w:val="28"/>
          <w:szCs w:val="28"/>
          <w:highlight w:val="none"/>
          <w:lang w:val="en-US"/>
        </w:rPr>
      </w:pPr>
    </w:p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500" w:lineRule="exact"/>
        <w:ind w:left="0" w:right="0"/>
        <w:jc w:val="both"/>
        <w:rPr>
          <w:rFonts w:hint="eastAsia" w:ascii="仿宋_GB2312" w:hAnsi="楷体" w:eastAsia="仿宋_GB2312" w:cs="仿宋_GB2312"/>
          <w:color w:val="000000"/>
          <w:sz w:val="28"/>
          <w:szCs w:val="28"/>
          <w:highlight w:val="none"/>
          <w:lang w:val="en-US"/>
        </w:rPr>
      </w:pPr>
    </w:p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500" w:lineRule="exact"/>
        <w:ind w:left="0" w:right="0" w:firstLine="560" w:firstLineChars="200"/>
        <w:jc w:val="both"/>
        <w:rPr>
          <w:rFonts w:hint="eastAsia" w:ascii="仿宋_GB2312" w:hAnsi="楷体" w:eastAsia="仿宋_GB2312" w:cs="仿宋_GB2312"/>
          <w:color w:val="000000"/>
          <w:sz w:val="28"/>
          <w:szCs w:val="28"/>
          <w:highlight w:val="none"/>
          <w:lang w:val="en-US"/>
        </w:rPr>
      </w:pPr>
    </w:p>
    <w:p>
      <w:pPr>
        <w:rPr>
          <w:rFonts w:hint="eastAsia" w:ascii="仿宋_GB2312" w:hAnsi="楷体" w:eastAsia="仿宋_GB2312" w:cs="Times New Roman"/>
          <w:color w:val="000000"/>
          <w:kern w:val="2"/>
          <w:sz w:val="28"/>
          <w:szCs w:val="28"/>
          <w:highlight w:val="none"/>
          <w:lang w:val="en-US" w:eastAsia="zh-CN" w:bidi="ar"/>
        </w:rPr>
        <w:sectPr>
          <w:footerReference r:id="rId3" w:type="default"/>
          <w:pgSz w:w="11906" w:h="16838"/>
          <w:pgMar w:top="1134" w:right="1134" w:bottom="1134" w:left="1134" w:header="851" w:footer="992" w:gutter="0"/>
          <w:cols w:space="0" w:num="1"/>
          <w:rtlGutter w:val="0"/>
          <w:docGrid w:type="lines" w:linePitch="312" w:charSpace="0"/>
        </w:sectPr>
      </w:pPr>
    </w:p>
    <w:p>
      <w:pPr>
        <w:keepNext w:val="0"/>
        <w:keepLines w:val="0"/>
        <w:widowControl/>
        <w:suppressLineNumbers w:val="0"/>
        <w:shd w:val="clear" w:fill="FFFFFF"/>
        <w:adjustRightInd w:val="0"/>
        <w:snapToGrid w:val="0"/>
        <w:spacing w:before="0" w:beforeAutospacing="0" w:after="0" w:afterAutospacing="0" w:line="560" w:lineRule="exact"/>
        <w:ind w:left="1615" w:leftChars="303" w:right="0" w:hanging="979" w:hangingChars="306"/>
        <w:jc w:val="both"/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shd w:val="clear" w:fill="FFFFFF"/>
          <w:lang w:val="en-US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shd w:val="clear" w:fill="FFFFFF"/>
          <w:lang w:val="en-US" w:eastAsia="zh-CN" w:bidi="ar"/>
        </w:rPr>
        <w:t>附件3：</w:t>
      </w:r>
    </w:p>
    <w:p>
      <w:pPr>
        <w:keepNext w:val="0"/>
        <w:keepLines w:val="0"/>
        <w:widowControl/>
        <w:suppressLineNumbers w:val="0"/>
        <w:shd w:val="clear" w:fill="FFFFFF"/>
        <w:adjustRightInd w:val="0"/>
        <w:snapToGrid w:val="0"/>
        <w:spacing w:before="0" w:beforeAutospacing="0" w:after="0" w:afterAutospacing="0" w:line="560" w:lineRule="exact"/>
        <w:ind w:left="1742" w:leftChars="303" w:right="0" w:hanging="1106" w:hangingChars="306"/>
        <w:jc w:val="center"/>
        <w:rPr>
          <w:rFonts w:hint="eastAsia" w:ascii="黑体" w:hAnsi="宋体" w:eastAsia="黑体" w:cs="黑体"/>
          <w:b/>
          <w:bCs/>
          <w:kern w:val="0"/>
          <w:sz w:val="36"/>
          <w:szCs w:val="36"/>
          <w:highlight w:val="none"/>
          <w:shd w:val="clear" w:fill="FFFFFF"/>
          <w:lang w:val="en-US"/>
        </w:rPr>
      </w:pPr>
      <w:r>
        <w:rPr>
          <w:rFonts w:hint="eastAsia" w:ascii="黑体" w:hAnsi="宋体" w:eastAsia="黑体" w:cs="黑体"/>
          <w:b/>
          <w:bCs/>
          <w:kern w:val="0"/>
          <w:sz w:val="36"/>
          <w:szCs w:val="36"/>
          <w:highlight w:val="none"/>
          <w:shd w:val="clear" w:fill="FFFFFF"/>
          <w:lang w:val="en-US" w:eastAsia="zh-CN" w:bidi="ar"/>
        </w:rPr>
        <w:t>2020年泉州市建设工程（第三十六次）优秀QC小组活动成果推荐汇总表</w:t>
      </w:r>
    </w:p>
    <w:p>
      <w:pPr>
        <w:keepNext w:val="0"/>
        <w:keepLines w:val="0"/>
        <w:widowControl/>
        <w:suppressLineNumbers w:val="0"/>
        <w:shd w:val="clear" w:fill="FFFFFF"/>
        <w:adjustRightInd w:val="0"/>
        <w:snapToGrid w:val="0"/>
        <w:spacing w:before="0" w:beforeAutospacing="0" w:after="0" w:afterAutospacing="0" w:line="560" w:lineRule="exact"/>
        <w:ind w:left="1737" w:leftChars="303" w:right="0" w:hanging="1101" w:hangingChars="306"/>
        <w:jc w:val="center"/>
        <w:rPr>
          <w:rFonts w:hint="eastAsia" w:ascii="黑体" w:hAnsi="宋体" w:eastAsia="黑体" w:cs="黑体"/>
          <w:kern w:val="0"/>
          <w:sz w:val="36"/>
          <w:szCs w:val="36"/>
          <w:highlight w:val="yellow"/>
          <w:shd w:val="clear" w:fill="FFFFFF"/>
          <w:lang w:val="en-US"/>
        </w:rPr>
      </w:pPr>
    </w:p>
    <w:tbl>
      <w:tblPr>
        <w:tblStyle w:val="6"/>
        <w:tblW w:w="1416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3"/>
        <w:gridCol w:w="3142"/>
        <w:gridCol w:w="2524"/>
        <w:gridCol w:w="2833"/>
        <w:gridCol w:w="28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2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z w:val="32"/>
                <w:szCs w:val="32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kern w:val="2"/>
                <w:sz w:val="32"/>
                <w:szCs w:val="32"/>
                <w:highlight w:val="none"/>
                <w:lang w:val="en-US" w:eastAsia="zh-CN" w:bidi="ar"/>
              </w:rPr>
              <w:t>单位名称</w:t>
            </w:r>
          </w:p>
        </w:tc>
        <w:tc>
          <w:tcPr>
            <w:tcW w:w="3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z w:val="32"/>
                <w:szCs w:val="32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  <w:t>QC小组名称（全称）</w:t>
            </w:r>
          </w:p>
        </w:tc>
        <w:tc>
          <w:tcPr>
            <w:tcW w:w="2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z w:val="32"/>
                <w:szCs w:val="32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  <w:t>活动课题名称</w:t>
            </w:r>
          </w:p>
        </w:tc>
        <w:tc>
          <w:tcPr>
            <w:tcW w:w="2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z w:val="32"/>
                <w:szCs w:val="32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lang w:val="en-US" w:eastAsia="zh-CN" w:bidi="ar"/>
              </w:rPr>
              <w:t>发表人</w:t>
            </w:r>
          </w:p>
        </w:tc>
        <w:tc>
          <w:tcPr>
            <w:tcW w:w="2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z w:val="32"/>
                <w:szCs w:val="32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kern w:val="2"/>
                <w:sz w:val="32"/>
                <w:szCs w:val="32"/>
                <w:highlight w:val="none"/>
                <w:lang w:val="en-US" w:eastAsia="zh-CN" w:bidi="ar"/>
              </w:rPr>
              <w:t>小组人数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3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2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3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2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3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2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3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2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3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2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3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2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3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2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3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500" w:lineRule="exact"/>
        <w:ind w:left="0" w:right="0"/>
        <w:jc w:val="both"/>
        <w:rPr>
          <w:rFonts w:hint="eastAsia" w:ascii="仿宋_GB2312" w:hAnsi="楷体" w:eastAsia="仿宋_GB2312" w:cs="仿宋_GB2312"/>
          <w:color w:val="000000"/>
          <w:sz w:val="28"/>
          <w:szCs w:val="28"/>
          <w:highlight w:val="yellow"/>
          <w:lang w:val="en-US"/>
        </w:rPr>
      </w:pPr>
    </w:p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500" w:lineRule="exact"/>
        <w:ind w:left="0" w:right="0"/>
        <w:jc w:val="both"/>
        <w:rPr>
          <w:rFonts w:hint="eastAsia" w:ascii="仿宋_GB2312" w:hAnsi="楷体" w:eastAsia="仿宋_GB2312" w:cs="仿宋_GB2312"/>
          <w:color w:val="000000"/>
          <w:sz w:val="28"/>
          <w:szCs w:val="28"/>
          <w:highlight w:val="yellow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exact"/>
        <w:ind w:left="0" w:right="0" w:firstLine="480" w:firstLineChars="200"/>
        <w:jc w:val="both"/>
        <w:rPr>
          <w:rFonts w:hint="eastAsia" w:ascii="宋体" w:hAnsi="宋体" w:eastAsia="宋体" w:cs="宋体"/>
          <w:sz w:val="24"/>
          <w:szCs w:val="24"/>
          <w:highlight w:val="yellow"/>
          <w:shd w:val="clear" w:fill="FFFFFF"/>
          <w:lang w:val="en-US" w:eastAsia="zh-CN" w:bidi="ar"/>
        </w:rPr>
      </w:pPr>
    </w:p>
    <w:sectPr>
      <w:pgSz w:w="16838" w:h="11906" w:orient="landscape"/>
      <w:pgMar w:top="1417" w:right="1417" w:bottom="1417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71035B"/>
    <w:rsid w:val="02BB51F1"/>
    <w:rsid w:val="03F878E5"/>
    <w:rsid w:val="088E6041"/>
    <w:rsid w:val="09B77A17"/>
    <w:rsid w:val="0A3038F2"/>
    <w:rsid w:val="0A4979D1"/>
    <w:rsid w:val="0B552BAB"/>
    <w:rsid w:val="0BA8444F"/>
    <w:rsid w:val="0BD663A4"/>
    <w:rsid w:val="0C502DDF"/>
    <w:rsid w:val="0C9B7CE6"/>
    <w:rsid w:val="0D1D76A4"/>
    <w:rsid w:val="0D6C3229"/>
    <w:rsid w:val="0D9E3096"/>
    <w:rsid w:val="0E816DB9"/>
    <w:rsid w:val="114B7BA3"/>
    <w:rsid w:val="117341A9"/>
    <w:rsid w:val="11863453"/>
    <w:rsid w:val="124179BE"/>
    <w:rsid w:val="13E746DE"/>
    <w:rsid w:val="14D34999"/>
    <w:rsid w:val="157304B6"/>
    <w:rsid w:val="15C00701"/>
    <w:rsid w:val="183A059F"/>
    <w:rsid w:val="186C7A83"/>
    <w:rsid w:val="1A3D684E"/>
    <w:rsid w:val="1AE65001"/>
    <w:rsid w:val="1BE27517"/>
    <w:rsid w:val="1D00618D"/>
    <w:rsid w:val="1F6728E4"/>
    <w:rsid w:val="20C836C9"/>
    <w:rsid w:val="21CE03B6"/>
    <w:rsid w:val="226D2960"/>
    <w:rsid w:val="23142D27"/>
    <w:rsid w:val="24D87559"/>
    <w:rsid w:val="251D055E"/>
    <w:rsid w:val="268A2021"/>
    <w:rsid w:val="28CF0A8D"/>
    <w:rsid w:val="2BA27345"/>
    <w:rsid w:val="2D216348"/>
    <w:rsid w:val="2E7A1C92"/>
    <w:rsid w:val="2EC1699D"/>
    <w:rsid w:val="33121FCB"/>
    <w:rsid w:val="33701B44"/>
    <w:rsid w:val="3389312B"/>
    <w:rsid w:val="352E6CED"/>
    <w:rsid w:val="35890CEC"/>
    <w:rsid w:val="35C5390F"/>
    <w:rsid w:val="36B610D6"/>
    <w:rsid w:val="38F769D5"/>
    <w:rsid w:val="391334D5"/>
    <w:rsid w:val="3B164141"/>
    <w:rsid w:val="3B1733D2"/>
    <w:rsid w:val="417C06D3"/>
    <w:rsid w:val="421741B7"/>
    <w:rsid w:val="47DF112E"/>
    <w:rsid w:val="489A48F9"/>
    <w:rsid w:val="490251B9"/>
    <w:rsid w:val="4C507BB0"/>
    <w:rsid w:val="4CA517A6"/>
    <w:rsid w:val="505E3AF6"/>
    <w:rsid w:val="52AB5EF8"/>
    <w:rsid w:val="52EF28E0"/>
    <w:rsid w:val="53431263"/>
    <w:rsid w:val="54487D25"/>
    <w:rsid w:val="563D3A2D"/>
    <w:rsid w:val="5AA65470"/>
    <w:rsid w:val="5B6B19E9"/>
    <w:rsid w:val="5BA20A4D"/>
    <w:rsid w:val="5C140454"/>
    <w:rsid w:val="5C440C3E"/>
    <w:rsid w:val="5C961CC7"/>
    <w:rsid w:val="5D0A6045"/>
    <w:rsid w:val="5E2A1006"/>
    <w:rsid w:val="5ED72AFC"/>
    <w:rsid w:val="5FC04912"/>
    <w:rsid w:val="5FED3831"/>
    <w:rsid w:val="6171035B"/>
    <w:rsid w:val="63D0135A"/>
    <w:rsid w:val="64E407C0"/>
    <w:rsid w:val="65450B61"/>
    <w:rsid w:val="66686717"/>
    <w:rsid w:val="667841A5"/>
    <w:rsid w:val="68CC7148"/>
    <w:rsid w:val="6A3061FC"/>
    <w:rsid w:val="6B4116C0"/>
    <w:rsid w:val="6DB756A4"/>
    <w:rsid w:val="70B26051"/>
    <w:rsid w:val="71B072E0"/>
    <w:rsid w:val="72C941DC"/>
    <w:rsid w:val="739B391A"/>
    <w:rsid w:val="74DD032E"/>
    <w:rsid w:val="75593305"/>
    <w:rsid w:val="757A68B5"/>
    <w:rsid w:val="7ABF250D"/>
    <w:rsid w:val="7EC3579E"/>
    <w:rsid w:val="7FEF3D4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eastAsia="宋体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13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Calibri" w:hAnsi="Calibri" w:cs="Calibri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FollowedHyperlink"/>
    <w:basedOn w:val="7"/>
    <w:qFormat/>
    <w:uiPriority w:val="0"/>
    <w:rPr>
      <w:color w:val="800080"/>
      <w:sz w:val="14"/>
      <w:szCs w:val="14"/>
      <w:u w:val="none"/>
    </w:rPr>
  </w:style>
  <w:style w:type="character" w:styleId="10">
    <w:name w:val="Emphasis"/>
    <w:basedOn w:val="7"/>
    <w:qFormat/>
    <w:uiPriority w:val="0"/>
  </w:style>
  <w:style w:type="character" w:styleId="11">
    <w:name w:val="Hyperlink"/>
    <w:basedOn w:val="7"/>
    <w:qFormat/>
    <w:uiPriority w:val="0"/>
    <w:rPr>
      <w:color w:val="0000FF"/>
      <w:sz w:val="14"/>
      <w:szCs w:val="14"/>
      <w:u w:val="none"/>
    </w:rPr>
  </w:style>
  <w:style w:type="character" w:styleId="12">
    <w:name w:val="HTML Cite"/>
    <w:basedOn w:val="7"/>
    <w:qFormat/>
    <w:uiPriority w:val="0"/>
  </w:style>
  <w:style w:type="character" w:customStyle="1" w:styleId="13">
    <w:name w:val="页眉 Char"/>
    <w:basedOn w:val="7"/>
    <w:link w:val="3"/>
    <w:qFormat/>
    <w:uiPriority w:val="0"/>
    <w:rPr>
      <w:kern w:val="2"/>
      <w:sz w:val="18"/>
      <w:szCs w:val="18"/>
    </w:rPr>
  </w:style>
  <w:style w:type="character" w:customStyle="1" w:styleId="14">
    <w:name w:val="页脚 Char"/>
    <w:basedOn w:val="7"/>
    <w:link w:val="2"/>
    <w:qFormat/>
    <w:uiPriority w:val="0"/>
    <w:rPr>
      <w:kern w:val="2"/>
      <w:sz w:val="18"/>
      <w:szCs w:val="18"/>
    </w:rPr>
  </w:style>
  <w:style w:type="character" w:customStyle="1" w:styleId="15">
    <w:name w:val="time_dis"/>
    <w:basedOn w:val="7"/>
    <w:qFormat/>
    <w:uiPriority w:val="0"/>
  </w:style>
  <w:style w:type="character" w:customStyle="1" w:styleId="16">
    <w:name w:val="bus_type_2"/>
    <w:basedOn w:val="7"/>
    <w:qFormat/>
    <w:uiPriority w:val="0"/>
    <w:rPr>
      <w:shd w:val="clear" w:fill="FF4141"/>
    </w:rPr>
  </w:style>
  <w:style w:type="character" w:customStyle="1" w:styleId="17">
    <w:name w:val="curpage"/>
    <w:basedOn w:val="7"/>
    <w:qFormat/>
    <w:uiPriority w:val="0"/>
    <w:rPr>
      <w:b/>
    </w:rPr>
  </w:style>
  <w:style w:type="character" w:customStyle="1" w:styleId="18">
    <w:name w:val="bs_clc"/>
    <w:basedOn w:val="7"/>
    <w:qFormat/>
    <w:uiPriority w:val="0"/>
  </w:style>
  <w:style w:type="character" w:customStyle="1" w:styleId="19">
    <w:name w:val="input_span1"/>
    <w:basedOn w:val="7"/>
    <w:qFormat/>
    <w:uiPriority w:val="0"/>
  </w:style>
  <w:style w:type="character" w:customStyle="1" w:styleId="20">
    <w:name w:val="bus_type_tip"/>
    <w:basedOn w:val="7"/>
    <w:qFormat/>
    <w:uiPriority w:val="0"/>
    <w:rPr>
      <w:color w:val="FFFFFF"/>
      <w:sz w:val="14"/>
      <w:szCs w:val="14"/>
    </w:rPr>
  </w:style>
  <w:style w:type="character" w:customStyle="1" w:styleId="21">
    <w:name w:val="map_taglist"/>
    <w:basedOn w:val="7"/>
    <w:qFormat/>
    <w:uiPriority w:val="0"/>
    <w:rPr>
      <w:color w:val="666666"/>
    </w:rPr>
  </w:style>
  <w:style w:type="character" w:customStyle="1" w:styleId="22">
    <w:name w:val="hover43"/>
    <w:basedOn w:val="7"/>
    <w:qFormat/>
    <w:uiPriority w:val="0"/>
    <w:rPr>
      <w:bdr w:val="single" w:color="999999" w:sz="4" w:space="0"/>
    </w:rPr>
  </w:style>
  <w:style w:type="character" w:customStyle="1" w:styleId="23">
    <w:name w:val="bs_cal"/>
    <w:basedOn w:val="7"/>
    <w:qFormat/>
    <w:uiPriority w:val="0"/>
  </w:style>
  <w:style w:type="character" w:customStyle="1" w:styleId="24">
    <w:name w:val="bs_tm"/>
    <w:basedOn w:val="7"/>
    <w:qFormat/>
    <w:uiPriority w:val="0"/>
  </w:style>
  <w:style w:type="character" w:customStyle="1" w:styleId="25">
    <w:name w:val="bs_tm1"/>
    <w:basedOn w:val="7"/>
    <w:qFormat/>
    <w:uiPriority w:val="0"/>
  </w:style>
  <w:style w:type="character" w:customStyle="1" w:styleId="26">
    <w:name w:val="linebg"/>
    <w:basedOn w:val="7"/>
    <w:qFormat/>
    <w:uiPriority w:val="0"/>
  </w:style>
  <w:style w:type="character" w:customStyle="1" w:styleId="27">
    <w:name w:val="linebg1"/>
    <w:basedOn w:val="7"/>
    <w:qFormat/>
    <w:uiPriority w:val="0"/>
  </w:style>
  <w:style w:type="character" w:customStyle="1" w:styleId="28">
    <w:name w:val="ts_tip_1"/>
    <w:basedOn w:val="7"/>
    <w:qFormat/>
    <w:uiPriority w:val="0"/>
    <w:rPr>
      <w:color w:val="468B02"/>
    </w:rPr>
  </w:style>
  <w:style w:type="character" w:customStyle="1" w:styleId="29">
    <w:name w:val="ts_tip_2"/>
    <w:basedOn w:val="7"/>
    <w:qFormat/>
    <w:uiPriority w:val="0"/>
    <w:rPr>
      <w:color w:val="E43023"/>
    </w:rPr>
  </w:style>
  <w:style w:type="character" w:customStyle="1" w:styleId="30">
    <w:name w:val="linebg_on"/>
    <w:basedOn w:val="7"/>
    <w:qFormat/>
    <w:uiPriority w:val="0"/>
  </w:style>
  <w:style w:type="character" w:customStyle="1" w:styleId="31">
    <w:name w:val="linebg_on1"/>
    <w:basedOn w:val="7"/>
    <w:qFormat/>
    <w:uiPriority w:val="0"/>
  </w:style>
  <w:style w:type="character" w:customStyle="1" w:styleId="32">
    <w:name w:val="bus_type_0"/>
    <w:basedOn w:val="7"/>
    <w:qFormat/>
    <w:uiPriority w:val="0"/>
    <w:rPr>
      <w:shd w:val="clear" w:fill="FF8853"/>
    </w:rPr>
  </w:style>
  <w:style w:type="character" w:customStyle="1" w:styleId="33">
    <w:name w:val="bus_type_3"/>
    <w:basedOn w:val="7"/>
    <w:qFormat/>
    <w:uiPriority w:val="0"/>
    <w:rPr>
      <w:shd w:val="clear" w:fill="43CC8D"/>
    </w:rPr>
  </w:style>
  <w:style w:type="character" w:customStyle="1" w:styleId="34">
    <w:name w:val="bus_type_4"/>
    <w:basedOn w:val="7"/>
    <w:qFormat/>
    <w:uiPriority w:val="0"/>
    <w:rPr>
      <w:shd w:val="clear" w:fill="333F89"/>
    </w:rPr>
  </w:style>
  <w:style w:type="character" w:customStyle="1" w:styleId="35">
    <w:name w:val="active1"/>
    <w:basedOn w:val="7"/>
    <w:qFormat/>
    <w:uiPriority w:val="0"/>
    <w:rPr>
      <w:shd w:val="clear" w:fill="3385FF"/>
    </w:rPr>
  </w:style>
  <w:style w:type="character" w:customStyle="1" w:styleId="36">
    <w:name w:val="active2"/>
    <w:basedOn w:val="7"/>
    <w:qFormat/>
    <w:uiPriority w:val="0"/>
    <w:rPr>
      <w:shd w:val="clear" w:fill="3385FF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21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2017-08-31T01:34:00Z</dcterms:created>
  <dc:creator>Administrator</dc:creator>
  <cp:lastModifiedBy>Administrator</cp:lastModifiedBy>
  <cp:lastPrinted>2020-07-30T02:25:00Z</cp:lastPrinted>
  <dcterms:modified xsi:type="dcterms:W3CDTF">2020-07-30T08:38:53Z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